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72A1" w14:textId="4427A720" w:rsidR="00DF7E25" w:rsidRPr="002564EA" w:rsidRDefault="00DF7E25">
      <w:pPr>
        <w:spacing w:before="200" w:after="160"/>
        <w:rPr>
          <w:rFonts w:ascii="Lato" w:hAnsi="Lato"/>
        </w:rPr>
      </w:pPr>
    </w:p>
    <w:p w14:paraId="18695CBD" w14:textId="3FB0795E" w:rsidR="00DF7E25" w:rsidRPr="002564EA" w:rsidRDefault="00DF7E25">
      <w:pPr>
        <w:spacing w:before="120" w:after="120"/>
        <w:rPr>
          <w:rFonts w:ascii="Lato" w:hAnsi="Lato"/>
          <w:sz w:val="32"/>
          <w:szCs w:val="32"/>
        </w:rPr>
      </w:pPr>
    </w:p>
    <w:p w14:paraId="1D17773C" w14:textId="77777777" w:rsidR="00DF7E25" w:rsidRPr="002564EA" w:rsidRDefault="00B40888">
      <w:pPr>
        <w:spacing w:after="60"/>
        <w:jc w:val="center"/>
        <w:rPr>
          <w:rFonts w:ascii="Lato" w:hAnsi="Lato"/>
          <w:sz w:val="32"/>
          <w:szCs w:val="32"/>
        </w:rPr>
      </w:pPr>
      <w:r w:rsidRPr="002564EA">
        <w:rPr>
          <w:rFonts w:ascii="Lato" w:hAnsi="Lato"/>
          <w:b/>
          <w:bCs/>
          <w:color w:val="1F4E79"/>
          <w:sz w:val="52"/>
          <w:szCs w:val="52"/>
        </w:rPr>
        <w:t>PRIVACY POLICY</w:t>
      </w:r>
    </w:p>
    <w:p w14:paraId="2845F198" w14:textId="77777777" w:rsidR="00DF7E25" w:rsidRPr="002564EA" w:rsidRDefault="00B40888">
      <w:pPr>
        <w:spacing w:after="60"/>
        <w:jc w:val="center"/>
        <w:rPr>
          <w:rFonts w:ascii="Lato" w:hAnsi="Lato"/>
          <w:sz w:val="32"/>
          <w:szCs w:val="32"/>
        </w:rPr>
      </w:pPr>
      <w:r w:rsidRPr="002564EA">
        <w:rPr>
          <w:rFonts w:ascii="Lato" w:hAnsi="Lato"/>
          <w:i/>
          <w:iCs/>
          <w:color w:val="2E75B6"/>
          <w:sz w:val="36"/>
          <w:szCs w:val="36"/>
        </w:rPr>
        <w:t>Data Protection &amp; Personal Information</w:t>
      </w:r>
    </w:p>
    <w:p w14:paraId="1E5221EC" w14:textId="77777777" w:rsidR="00DF7E25" w:rsidRPr="002564EA" w:rsidRDefault="00DF7E25">
      <w:pPr>
        <w:spacing w:before="60" w:after="60"/>
        <w:rPr>
          <w:rFonts w:ascii="Lato" w:hAnsi="Lato"/>
        </w:rPr>
      </w:pP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4A4E70" w14:paraId="6276C97E" w14:textId="77777777">
        <w:trPr>
          <w:jc w:val="center"/>
        </w:trPr>
        <w:tc>
          <w:tcPr>
            <w:tcW w:w="3000" w:type="dxa"/>
            <w:shd w:val="clear" w:color="auto" w:fill="D6E4F0"/>
            <w:tcMar>
              <w:top w:w="80" w:type="dxa"/>
              <w:left w:w="140" w:type="dxa"/>
              <w:bottom w:w="80" w:type="dxa"/>
              <w:right w:w="120" w:type="dxa"/>
            </w:tcMar>
          </w:tcPr>
          <w:p w14:paraId="718BA82A" w14:textId="77777777" w:rsidR="00DF7E25" w:rsidRPr="002564EA" w:rsidRDefault="00B40888">
            <w:pPr>
              <w:rPr>
                <w:rFonts w:ascii="Lato" w:hAnsi="Lato"/>
              </w:rPr>
            </w:pPr>
            <w:r w:rsidRPr="002564EA">
              <w:rPr>
                <w:rFonts w:ascii="Lato" w:hAnsi="Lato"/>
                <w:b/>
                <w:bCs/>
                <w:color w:val="1F4E79"/>
                <w:sz w:val="20"/>
                <w:szCs w:val="20"/>
              </w:rPr>
              <w:t>Version</w:t>
            </w:r>
          </w:p>
        </w:tc>
        <w:tc>
          <w:tcPr>
            <w:tcW w:w="6026" w:type="dxa"/>
            <w:tcMar>
              <w:top w:w="80" w:type="dxa"/>
              <w:left w:w="140" w:type="dxa"/>
              <w:bottom w:w="80" w:type="dxa"/>
              <w:right w:w="120" w:type="dxa"/>
            </w:tcMar>
          </w:tcPr>
          <w:p w14:paraId="15BF460D" w14:textId="77777777" w:rsidR="00DF7E25" w:rsidRPr="002564EA" w:rsidRDefault="00B40888">
            <w:pPr>
              <w:rPr>
                <w:rFonts w:ascii="Lato" w:hAnsi="Lato"/>
              </w:rPr>
            </w:pPr>
            <w:r w:rsidRPr="002564EA">
              <w:rPr>
                <w:rFonts w:ascii="Lato" w:hAnsi="Lato"/>
                <w:color w:val="404040"/>
                <w:sz w:val="20"/>
                <w:szCs w:val="20"/>
              </w:rPr>
              <w:t>2.0</w:t>
            </w:r>
          </w:p>
        </w:tc>
      </w:tr>
      <w:tr w:rsidR="004A4E70" w14:paraId="262700EA" w14:textId="77777777">
        <w:trPr>
          <w:jc w:val="center"/>
        </w:trPr>
        <w:tc>
          <w:tcPr>
            <w:tcW w:w="3000" w:type="dxa"/>
            <w:shd w:val="clear" w:color="auto" w:fill="D6E4F0"/>
            <w:tcMar>
              <w:top w:w="80" w:type="dxa"/>
              <w:left w:w="140" w:type="dxa"/>
              <w:bottom w:w="80" w:type="dxa"/>
              <w:right w:w="120" w:type="dxa"/>
            </w:tcMar>
          </w:tcPr>
          <w:p w14:paraId="21792819" w14:textId="77777777" w:rsidR="00DF7E25" w:rsidRPr="002564EA" w:rsidRDefault="00B40888">
            <w:pPr>
              <w:rPr>
                <w:rFonts w:ascii="Lato" w:hAnsi="Lato"/>
              </w:rPr>
            </w:pPr>
            <w:r w:rsidRPr="002564EA">
              <w:rPr>
                <w:rFonts w:ascii="Lato" w:hAnsi="Lato"/>
                <w:b/>
                <w:bCs/>
                <w:color w:val="1F4E79"/>
                <w:sz w:val="20"/>
                <w:szCs w:val="20"/>
              </w:rPr>
              <w:t>Date Adopted</w:t>
            </w:r>
          </w:p>
        </w:tc>
        <w:tc>
          <w:tcPr>
            <w:tcW w:w="6026" w:type="dxa"/>
            <w:tcMar>
              <w:top w:w="80" w:type="dxa"/>
              <w:left w:w="140" w:type="dxa"/>
              <w:bottom w:w="80" w:type="dxa"/>
              <w:right w:w="120" w:type="dxa"/>
            </w:tcMar>
          </w:tcPr>
          <w:p w14:paraId="4003F89C" w14:textId="77777777" w:rsidR="00DF7E25" w:rsidRPr="002564EA" w:rsidRDefault="00B40888">
            <w:pPr>
              <w:rPr>
                <w:rFonts w:ascii="Lato" w:hAnsi="Lato"/>
              </w:rPr>
            </w:pPr>
            <w:r w:rsidRPr="002564EA">
              <w:rPr>
                <w:rFonts w:ascii="Lato" w:hAnsi="Lato"/>
                <w:color w:val="404040"/>
                <w:sz w:val="20"/>
                <w:szCs w:val="20"/>
              </w:rPr>
              <w:t>April 2026</w:t>
            </w:r>
          </w:p>
        </w:tc>
      </w:tr>
      <w:tr w:rsidR="004A4E70" w14:paraId="537862FA" w14:textId="77777777">
        <w:trPr>
          <w:jc w:val="center"/>
        </w:trPr>
        <w:tc>
          <w:tcPr>
            <w:tcW w:w="3000" w:type="dxa"/>
            <w:shd w:val="clear" w:color="auto" w:fill="D6E4F0"/>
            <w:tcMar>
              <w:top w:w="80" w:type="dxa"/>
              <w:left w:w="140" w:type="dxa"/>
              <w:bottom w:w="80" w:type="dxa"/>
              <w:right w:w="120" w:type="dxa"/>
            </w:tcMar>
          </w:tcPr>
          <w:p w14:paraId="47A1EC85" w14:textId="77777777" w:rsidR="00DF7E25" w:rsidRPr="002564EA" w:rsidRDefault="00B40888">
            <w:pPr>
              <w:rPr>
                <w:rFonts w:ascii="Lato" w:hAnsi="Lato"/>
              </w:rPr>
            </w:pPr>
            <w:r w:rsidRPr="002564EA">
              <w:rPr>
                <w:rFonts w:ascii="Lato" w:hAnsi="Lato"/>
                <w:b/>
                <w:bCs/>
                <w:color w:val="1F4E79"/>
                <w:sz w:val="20"/>
                <w:szCs w:val="20"/>
              </w:rPr>
              <w:t>Data Controller</w:t>
            </w:r>
          </w:p>
        </w:tc>
        <w:tc>
          <w:tcPr>
            <w:tcW w:w="6026" w:type="dxa"/>
            <w:tcMar>
              <w:top w:w="80" w:type="dxa"/>
              <w:left w:w="140" w:type="dxa"/>
              <w:bottom w:w="80" w:type="dxa"/>
              <w:right w:w="120" w:type="dxa"/>
            </w:tcMar>
          </w:tcPr>
          <w:p w14:paraId="29FB904C" w14:textId="77777777" w:rsidR="00DF7E25" w:rsidRPr="002564EA" w:rsidRDefault="00B40888">
            <w:pPr>
              <w:rPr>
                <w:rFonts w:ascii="Lato" w:hAnsi="Lato"/>
              </w:rPr>
            </w:pPr>
            <w:r w:rsidRPr="002564EA">
              <w:rPr>
                <w:rFonts w:ascii="Lato" w:hAnsi="Lato"/>
                <w:color w:val="404040"/>
                <w:sz w:val="20"/>
                <w:szCs w:val="20"/>
              </w:rPr>
              <w:t>TforTeacher Limited</w:t>
            </w:r>
          </w:p>
        </w:tc>
      </w:tr>
      <w:tr w:rsidR="004A4E70" w14:paraId="7F14A591" w14:textId="77777777">
        <w:trPr>
          <w:jc w:val="center"/>
        </w:trPr>
        <w:tc>
          <w:tcPr>
            <w:tcW w:w="3000" w:type="dxa"/>
            <w:shd w:val="clear" w:color="auto" w:fill="D6E4F0"/>
            <w:tcMar>
              <w:top w:w="80" w:type="dxa"/>
              <w:left w:w="140" w:type="dxa"/>
              <w:bottom w:w="80" w:type="dxa"/>
              <w:right w:w="120" w:type="dxa"/>
            </w:tcMar>
          </w:tcPr>
          <w:p w14:paraId="2747DA92" w14:textId="77777777" w:rsidR="00DF7E25" w:rsidRPr="002564EA" w:rsidRDefault="00B40888">
            <w:pPr>
              <w:rPr>
                <w:rFonts w:ascii="Lato" w:hAnsi="Lato"/>
              </w:rPr>
            </w:pPr>
            <w:r w:rsidRPr="002564EA">
              <w:rPr>
                <w:rFonts w:ascii="Lato" w:hAnsi="Lato"/>
                <w:b/>
                <w:bCs/>
                <w:color w:val="1F4E79"/>
                <w:sz w:val="20"/>
                <w:szCs w:val="20"/>
              </w:rPr>
              <w:t>ICO Registration</w:t>
            </w:r>
          </w:p>
        </w:tc>
        <w:tc>
          <w:tcPr>
            <w:tcW w:w="6026" w:type="dxa"/>
            <w:tcMar>
              <w:top w:w="80" w:type="dxa"/>
              <w:left w:w="140" w:type="dxa"/>
              <w:bottom w:w="80" w:type="dxa"/>
              <w:right w:w="120" w:type="dxa"/>
            </w:tcMar>
          </w:tcPr>
          <w:p w14:paraId="0A98D13C" w14:textId="495A9951" w:rsidR="00DF7E25" w:rsidRPr="002564EA" w:rsidRDefault="00AF6535">
            <w:pPr>
              <w:rPr>
                <w:rFonts w:ascii="Lato" w:hAnsi="Lato"/>
              </w:rPr>
            </w:pPr>
            <w:r w:rsidRPr="00AF6535">
              <w:rPr>
                <w:rFonts w:ascii="Lato" w:hAnsi="Lato"/>
                <w:color w:val="404040"/>
                <w:sz w:val="20"/>
                <w:szCs w:val="20"/>
              </w:rPr>
              <w:t>ZC121249</w:t>
            </w:r>
          </w:p>
        </w:tc>
      </w:tr>
    </w:tbl>
    <w:p w14:paraId="416C0CD4" w14:textId="77777777" w:rsidR="00DF7E25" w:rsidRPr="002564EA" w:rsidRDefault="00DF7E25">
      <w:pPr>
        <w:spacing w:before="280" w:after="100"/>
        <w:rPr>
          <w:rFonts w:ascii="Lato" w:hAnsi="Lato"/>
        </w:rPr>
      </w:pPr>
    </w:p>
    <w:p w14:paraId="69350139" w14:textId="77777777" w:rsidR="00DF7E25" w:rsidRPr="002564EA" w:rsidRDefault="00B40888">
      <w:pPr>
        <w:pStyle w:val="Heading1"/>
        <w:pBdr>
          <w:bottom w:val="single" w:sz="6" w:space="4" w:color="2E75B6"/>
        </w:pBdr>
        <w:rPr>
          <w:rFonts w:ascii="Lato" w:hAnsi="Lato"/>
        </w:rPr>
      </w:pPr>
      <w:r w:rsidRPr="002564EA">
        <w:rPr>
          <w:rFonts w:ascii="Lato" w:hAnsi="Lato"/>
        </w:rPr>
        <w:t>1. Introduction and Scope</w:t>
      </w:r>
    </w:p>
    <w:p w14:paraId="317CCA3D" w14:textId="456B0BDC" w:rsidR="00DF7E25" w:rsidRPr="002564EA" w:rsidRDefault="00B40888">
      <w:pPr>
        <w:spacing w:before="80" w:after="80"/>
        <w:jc w:val="both"/>
        <w:rPr>
          <w:rFonts w:ascii="Lato" w:hAnsi="Lato"/>
        </w:rPr>
      </w:pPr>
      <w:r w:rsidRPr="002564EA">
        <w:rPr>
          <w:rFonts w:ascii="Lato" w:hAnsi="Lato"/>
          <w:color w:val="404040"/>
        </w:rPr>
        <w:t xml:space="preserve">TforTeacher Limited ("we", "us", "the Company") is a privately owned tutoring business registered in England and Wales. We provide private educational support services, including one-to-one tutoring, diagnostic </w:t>
      </w:r>
      <w:r w:rsidR="00AD7AC1">
        <w:rPr>
          <w:rFonts w:ascii="Lato" w:hAnsi="Lato"/>
          <w:color w:val="404040"/>
        </w:rPr>
        <w:t xml:space="preserve">dyslexia </w:t>
      </w:r>
      <w:r w:rsidRPr="002564EA">
        <w:rPr>
          <w:rFonts w:ascii="Lato" w:hAnsi="Lato"/>
          <w:color w:val="404040"/>
        </w:rPr>
        <w:t>assessments, specialist interventions</w:t>
      </w:r>
      <w:r w:rsidR="00AD7AC1">
        <w:rPr>
          <w:rFonts w:ascii="Lato" w:hAnsi="Lato"/>
          <w:color w:val="404040"/>
        </w:rPr>
        <w:t xml:space="preserve"> and SEND </w:t>
      </w:r>
      <w:r w:rsidRPr="002564EA">
        <w:rPr>
          <w:rFonts w:ascii="Lato" w:hAnsi="Lato"/>
          <w:color w:val="404040"/>
        </w:rPr>
        <w:t>support.</w:t>
      </w:r>
    </w:p>
    <w:p w14:paraId="1B675A88" w14:textId="77777777" w:rsidR="00DF7E25" w:rsidRPr="002564EA" w:rsidRDefault="00DF7E25">
      <w:pPr>
        <w:spacing w:before="60" w:after="60"/>
        <w:rPr>
          <w:rFonts w:ascii="Lato" w:hAnsi="Lato"/>
        </w:rPr>
      </w:pPr>
    </w:p>
    <w:p w14:paraId="6708DB1C" w14:textId="77777777" w:rsidR="00DF7E25" w:rsidRPr="002564EA" w:rsidRDefault="00B40888">
      <w:pPr>
        <w:spacing w:before="80" w:after="80"/>
        <w:jc w:val="both"/>
        <w:rPr>
          <w:rFonts w:ascii="Lato" w:hAnsi="Lato"/>
        </w:rPr>
      </w:pPr>
      <w:r w:rsidRPr="002564EA">
        <w:rPr>
          <w:rFonts w:ascii="Lato" w:hAnsi="Lato"/>
          <w:color w:val="404040"/>
        </w:rPr>
        <w:t>This Privacy Policy explains how TforTeacher Limited collects, uses, stores, shares, and protects personal data relating to our clients (pupils and their parents or guardians), tutors, contractors, and any other individuals whose data we process. It applies to all services we provide, whether delivered in person, online, or in any other format.</w:t>
      </w:r>
    </w:p>
    <w:p w14:paraId="59CABADB" w14:textId="77777777" w:rsidR="00DF7E25" w:rsidRPr="002564EA" w:rsidRDefault="00DF7E25">
      <w:pPr>
        <w:spacing w:before="60" w:after="60"/>
        <w:rPr>
          <w:rFonts w:ascii="Lato" w:hAnsi="Lato"/>
        </w:rPr>
      </w:pPr>
    </w:p>
    <w:p w14:paraId="516F3CCC" w14:textId="77777777" w:rsidR="00DF7E25" w:rsidRPr="002564EA" w:rsidRDefault="00B40888">
      <w:pPr>
        <w:spacing w:before="80" w:after="80"/>
        <w:jc w:val="both"/>
        <w:rPr>
          <w:rFonts w:ascii="Lato" w:hAnsi="Lato"/>
        </w:rPr>
      </w:pPr>
      <w:r w:rsidRPr="002564EA">
        <w:rPr>
          <w:rFonts w:ascii="Lato" w:hAnsi="Lato"/>
          <w:color w:val="404040"/>
        </w:rPr>
        <w:t>We are committed to handling all personal data responsibly, transparently, and in full compliance with the law. We act as the Data Controller in respect of all personal data we process about clients and staff.</w:t>
      </w:r>
    </w:p>
    <w:p w14:paraId="337C44C3" w14:textId="77777777" w:rsidR="00DF7E25" w:rsidRPr="002564EA" w:rsidRDefault="00DF7E25">
      <w:pPr>
        <w:spacing w:before="80" w:after="40"/>
        <w:rPr>
          <w:rFonts w:ascii="Lato" w:hAnsi="Lato"/>
        </w:rPr>
      </w:pPr>
    </w:p>
    <w:p w14:paraId="4166C0D6" w14:textId="77777777" w:rsidR="00DF7E25" w:rsidRPr="002564EA" w:rsidRDefault="00B40888">
      <w:pPr>
        <w:pStyle w:val="Heading1"/>
        <w:pBdr>
          <w:bottom w:val="single" w:sz="6" w:space="4" w:color="2E75B6"/>
        </w:pBdr>
        <w:rPr>
          <w:rFonts w:ascii="Lato" w:hAnsi="Lato"/>
        </w:rPr>
      </w:pPr>
      <w:r w:rsidRPr="002564EA">
        <w:rPr>
          <w:rFonts w:ascii="Lato" w:hAnsi="Lato"/>
        </w:rPr>
        <w:t>2. Legal Framework</w:t>
      </w:r>
    </w:p>
    <w:p w14:paraId="1E009CF9" w14:textId="77777777" w:rsidR="00DF7E25" w:rsidRPr="002564EA" w:rsidRDefault="00B40888">
      <w:pPr>
        <w:spacing w:before="80" w:after="80"/>
        <w:rPr>
          <w:rFonts w:ascii="Lato" w:hAnsi="Lato"/>
        </w:rPr>
      </w:pPr>
      <w:r w:rsidRPr="002564EA">
        <w:rPr>
          <w:rFonts w:ascii="Lato" w:hAnsi="Lato"/>
          <w:color w:val="404040"/>
        </w:rPr>
        <w:t>This policy is grounded in and compliant with the following legislation:</w:t>
      </w:r>
    </w:p>
    <w:p w14:paraId="1892BE06" w14:textId="77777777" w:rsidR="00DF7E25" w:rsidRPr="002564EA" w:rsidRDefault="00DF7E25">
      <w:pPr>
        <w:spacing w:before="60" w:after="20"/>
        <w:rPr>
          <w:rFonts w:ascii="Lato" w:hAnsi="La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426"/>
      </w:tblGrid>
      <w:tr w:rsidR="004A4E70" w14:paraId="3F62FD6B" w14:textId="77777777">
        <w:tc>
          <w:tcPr>
            <w:tcW w:w="3600" w:type="dxa"/>
            <w:shd w:val="clear" w:color="auto" w:fill="1F4E79"/>
            <w:tcMar>
              <w:top w:w="80" w:type="dxa"/>
              <w:left w:w="140" w:type="dxa"/>
              <w:bottom w:w="80" w:type="dxa"/>
              <w:right w:w="120" w:type="dxa"/>
            </w:tcMar>
          </w:tcPr>
          <w:p w14:paraId="50909D2F" w14:textId="77777777" w:rsidR="00DF7E25" w:rsidRPr="002564EA" w:rsidRDefault="00B40888">
            <w:pPr>
              <w:rPr>
                <w:rFonts w:ascii="Lato" w:hAnsi="Lato"/>
              </w:rPr>
            </w:pPr>
            <w:r w:rsidRPr="002564EA">
              <w:rPr>
                <w:rFonts w:ascii="Lato" w:hAnsi="Lato"/>
                <w:b/>
                <w:bCs/>
                <w:color w:val="FFFFFF"/>
                <w:sz w:val="20"/>
                <w:szCs w:val="20"/>
              </w:rPr>
              <w:t>Legislation</w:t>
            </w:r>
          </w:p>
        </w:tc>
        <w:tc>
          <w:tcPr>
            <w:tcW w:w="5426" w:type="dxa"/>
            <w:shd w:val="clear" w:color="auto" w:fill="1F4E79"/>
            <w:tcMar>
              <w:top w:w="80" w:type="dxa"/>
              <w:left w:w="140" w:type="dxa"/>
              <w:bottom w:w="80" w:type="dxa"/>
              <w:right w:w="120" w:type="dxa"/>
            </w:tcMar>
          </w:tcPr>
          <w:p w14:paraId="56EAE5F8" w14:textId="77777777" w:rsidR="00DF7E25" w:rsidRPr="002564EA" w:rsidRDefault="00B40888">
            <w:pPr>
              <w:rPr>
                <w:rFonts w:ascii="Lato" w:hAnsi="Lato"/>
              </w:rPr>
            </w:pPr>
            <w:r w:rsidRPr="002564EA">
              <w:rPr>
                <w:rFonts w:ascii="Lato" w:hAnsi="Lato"/>
                <w:b/>
                <w:bCs/>
                <w:color w:val="FFFFFF"/>
                <w:sz w:val="20"/>
                <w:szCs w:val="20"/>
              </w:rPr>
              <w:t>Relevance to TforTeacher Limited</w:t>
            </w:r>
          </w:p>
        </w:tc>
      </w:tr>
      <w:tr w:rsidR="004A4E70" w14:paraId="59E2003B" w14:textId="77777777">
        <w:tc>
          <w:tcPr>
            <w:tcW w:w="3600" w:type="dxa"/>
            <w:shd w:val="clear" w:color="auto" w:fill="D6E4F0"/>
            <w:tcMar>
              <w:top w:w="80" w:type="dxa"/>
              <w:left w:w="140" w:type="dxa"/>
              <w:bottom w:w="80" w:type="dxa"/>
              <w:right w:w="120" w:type="dxa"/>
            </w:tcMar>
          </w:tcPr>
          <w:p w14:paraId="705D4330" w14:textId="77777777" w:rsidR="00DF7E25" w:rsidRPr="002564EA" w:rsidRDefault="00B40888">
            <w:pPr>
              <w:rPr>
                <w:rFonts w:ascii="Lato" w:hAnsi="Lato"/>
              </w:rPr>
            </w:pPr>
            <w:r w:rsidRPr="002564EA">
              <w:rPr>
                <w:rFonts w:ascii="Lato" w:hAnsi="Lato"/>
                <w:b/>
                <w:bCs/>
                <w:color w:val="1F4E79"/>
                <w:sz w:val="20"/>
                <w:szCs w:val="20"/>
              </w:rPr>
              <w:t>UK General Data Protection Regulation (UK GDPR)</w:t>
            </w:r>
          </w:p>
        </w:tc>
        <w:tc>
          <w:tcPr>
            <w:tcW w:w="5426" w:type="dxa"/>
            <w:tcMar>
              <w:top w:w="80" w:type="dxa"/>
              <w:left w:w="140" w:type="dxa"/>
              <w:bottom w:w="80" w:type="dxa"/>
              <w:right w:w="120" w:type="dxa"/>
            </w:tcMar>
          </w:tcPr>
          <w:p w14:paraId="44E77BAD" w14:textId="77777777" w:rsidR="00DF7E25" w:rsidRPr="002564EA" w:rsidRDefault="00B40888">
            <w:pPr>
              <w:rPr>
                <w:rFonts w:ascii="Lato" w:hAnsi="Lato"/>
              </w:rPr>
            </w:pPr>
            <w:r w:rsidRPr="002564EA">
              <w:rPr>
                <w:rFonts w:ascii="Lato" w:hAnsi="Lato"/>
                <w:color w:val="404040"/>
                <w:sz w:val="20"/>
                <w:szCs w:val="20"/>
              </w:rPr>
              <w:t>Primary framework governing all personal data processing in the UK. Sets out lawful bases, data subject rights, controller obligations and principles.</w:t>
            </w:r>
          </w:p>
        </w:tc>
      </w:tr>
      <w:tr w:rsidR="004A4E70" w14:paraId="15B6875B" w14:textId="77777777">
        <w:tc>
          <w:tcPr>
            <w:tcW w:w="3600" w:type="dxa"/>
            <w:shd w:val="clear" w:color="auto" w:fill="D6E4F0"/>
            <w:tcMar>
              <w:top w:w="80" w:type="dxa"/>
              <w:left w:w="140" w:type="dxa"/>
              <w:bottom w:w="80" w:type="dxa"/>
              <w:right w:w="120" w:type="dxa"/>
            </w:tcMar>
          </w:tcPr>
          <w:p w14:paraId="004C1A4D" w14:textId="77777777" w:rsidR="00DF7E25" w:rsidRPr="002564EA" w:rsidRDefault="00B40888">
            <w:pPr>
              <w:rPr>
                <w:rFonts w:ascii="Lato" w:hAnsi="Lato"/>
              </w:rPr>
            </w:pPr>
            <w:r w:rsidRPr="002564EA">
              <w:rPr>
                <w:rFonts w:ascii="Lato" w:hAnsi="Lato"/>
                <w:b/>
                <w:bCs/>
                <w:color w:val="1F4E79"/>
                <w:sz w:val="20"/>
                <w:szCs w:val="20"/>
              </w:rPr>
              <w:t>Data Protection Act 2018 (DPA 2018)</w:t>
            </w:r>
          </w:p>
        </w:tc>
        <w:tc>
          <w:tcPr>
            <w:tcW w:w="5426" w:type="dxa"/>
            <w:tcMar>
              <w:top w:w="80" w:type="dxa"/>
              <w:left w:w="140" w:type="dxa"/>
              <w:bottom w:w="80" w:type="dxa"/>
              <w:right w:w="120" w:type="dxa"/>
            </w:tcMar>
          </w:tcPr>
          <w:p w14:paraId="0299A7A9" w14:textId="77777777" w:rsidR="00DF7E25" w:rsidRPr="002564EA" w:rsidRDefault="00B40888">
            <w:pPr>
              <w:rPr>
                <w:rFonts w:ascii="Lato" w:hAnsi="Lato"/>
              </w:rPr>
            </w:pPr>
            <w:r w:rsidRPr="002564EA">
              <w:rPr>
                <w:rFonts w:ascii="Lato" w:hAnsi="Lato"/>
                <w:color w:val="404040"/>
                <w:sz w:val="20"/>
                <w:szCs w:val="20"/>
              </w:rPr>
              <w:t>Supplements the UK GDPR; governs processing of special category data and criminal convictions data; establishes the ICO as the supervisory authority.</w:t>
            </w:r>
          </w:p>
        </w:tc>
      </w:tr>
      <w:tr w:rsidR="004A4E70" w14:paraId="655D2053" w14:textId="77777777">
        <w:tc>
          <w:tcPr>
            <w:tcW w:w="3600" w:type="dxa"/>
            <w:shd w:val="clear" w:color="auto" w:fill="D6E4F0"/>
            <w:tcMar>
              <w:top w:w="80" w:type="dxa"/>
              <w:left w:w="140" w:type="dxa"/>
              <w:bottom w:w="80" w:type="dxa"/>
              <w:right w:w="120" w:type="dxa"/>
            </w:tcMar>
          </w:tcPr>
          <w:p w14:paraId="30393EEA" w14:textId="77777777" w:rsidR="00DF7E25" w:rsidRPr="002564EA" w:rsidRDefault="00B40888">
            <w:pPr>
              <w:rPr>
                <w:rFonts w:ascii="Lato" w:hAnsi="Lato"/>
              </w:rPr>
            </w:pPr>
            <w:r w:rsidRPr="002564EA">
              <w:rPr>
                <w:rFonts w:ascii="Lato" w:hAnsi="Lato"/>
                <w:b/>
                <w:bCs/>
                <w:color w:val="1F4E79"/>
                <w:sz w:val="20"/>
                <w:szCs w:val="20"/>
              </w:rPr>
              <w:lastRenderedPageBreak/>
              <w:t>Privacy and Electronic Communications Regulations 2003 (PECR)</w:t>
            </w:r>
          </w:p>
        </w:tc>
        <w:tc>
          <w:tcPr>
            <w:tcW w:w="5426" w:type="dxa"/>
            <w:tcMar>
              <w:top w:w="80" w:type="dxa"/>
              <w:left w:w="140" w:type="dxa"/>
              <w:bottom w:w="80" w:type="dxa"/>
              <w:right w:w="120" w:type="dxa"/>
            </w:tcMar>
          </w:tcPr>
          <w:p w14:paraId="1F2F5FEA" w14:textId="77777777" w:rsidR="00DF7E25" w:rsidRPr="002564EA" w:rsidRDefault="00B40888">
            <w:pPr>
              <w:rPr>
                <w:rFonts w:ascii="Lato" w:hAnsi="Lato"/>
              </w:rPr>
            </w:pPr>
            <w:r w:rsidRPr="002564EA">
              <w:rPr>
                <w:rFonts w:ascii="Lato" w:hAnsi="Lato"/>
                <w:color w:val="404040"/>
                <w:sz w:val="20"/>
                <w:szCs w:val="20"/>
              </w:rPr>
              <w:t>Governs electronic marketing communications including emails and texts.</w:t>
            </w:r>
          </w:p>
        </w:tc>
      </w:tr>
      <w:tr w:rsidR="004A4E70" w14:paraId="6E85BDF2" w14:textId="77777777">
        <w:tc>
          <w:tcPr>
            <w:tcW w:w="3600" w:type="dxa"/>
            <w:shd w:val="clear" w:color="auto" w:fill="D6E4F0"/>
            <w:tcMar>
              <w:top w:w="80" w:type="dxa"/>
              <w:left w:w="140" w:type="dxa"/>
              <w:bottom w:w="80" w:type="dxa"/>
              <w:right w:w="120" w:type="dxa"/>
            </w:tcMar>
          </w:tcPr>
          <w:p w14:paraId="6D21E0F6" w14:textId="77777777" w:rsidR="00DF7E25" w:rsidRPr="002564EA" w:rsidRDefault="00B40888">
            <w:pPr>
              <w:rPr>
                <w:rFonts w:ascii="Lato" w:hAnsi="Lato"/>
              </w:rPr>
            </w:pPr>
            <w:r w:rsidRPr="002564EA">
              <w:rPr>
                <w:rFonts w:ascii="Lato" w:hAnsi="Lato"/>
                <w:b/>
                <w:bCs/>
                <w:color w:val="1F4E79"/>
                <w:sz w:val="20"/>
                <w:szCs w:val="20"/>
              </w:rPr>
              <w:t>Equality Act 2010</w:t>
            </w:r>
          </w:p>
        </w:tc>
        <w:tc>
          <w:tcPr>
            <w:tcW w:w="5426" w:type="dxa"/>
            <w:tcMar>
              <w:top w:w="80" w:type="dxa"/>
              <w:left w:w="140" w:type="dxa"/>
              <w:bottom w:w="80" w:type="dxa"/>
              <w:right w:w="120" w:type="dxa"/>
            </w:tcMar>
          </w:tcPr>
          <w:p w14:paraId="47C02A17" w14:textId="77777777" w:rsidR="00DF7E25" w:rsidRPr="002564EA" w:rsidRDefault="00B40888">
            <w:pPr>
              <w:rPr>
                <w:rFonts w:ascii="Lato" w:hAnsi="Lato"/>
              </w:rPr>
            </w:pPr>
            <w:r w:rsidRPr="002564EA">
              <w:rPr>
                <w:rFonts w:ascii="Lato" w:hAnsi="Lato"/>
                <w:color w:val="404040"/>
                <w:sz w:val="20"/>
                <w:szCs w:val="20"/>
              </w:rPr>
              <w:t>Requires that processing of data relating to protected characteristics (e.g. disability, SEN, health) is handled with particular care and lawful justification.</w:t>
            </w:r>
          </w:p>
        </w:tc>
      </w:tr>
      <w:tr w:rsidR="004A4E70" w14:paraId="523A8DFD" w14:textId="77777777">
        <w:tc>
          <w:tcPr>
            <w:tcW w:w="3600" w:type="dxa"/>
            <w:shd w:val="clear" w:color="auto" w:fill="D6E4F0"/>
            <w:tcMar>
              <w:top w:w="80" w:type="dxa"/>
              <w:left w:w="140" w:type="dxa"/>
              <w:bottom w:w="80" w:type="dxa"/>
              <w:right w:w="120" w:type="dxa"/>
            </w:tcMar>
          </w:tcPr>
          <w:p w14:paraId="63A702CE" w14:textId="77777777" w:rsidR="00DF7E25" w:rsidRPr="002564EA" w:rsidRDefault="00B40888">
            <w:pPr>
              <w:rPr>
                <w:rFonts w:ascii="Lato" w:hAnsi="Lato"/>
              </w:rPr>
            </w:pPr>
            <w:r w:rsidRPr="002564EA">
              <w:rPr>
                <w:rFonts w:ascii="Lato" w:hAnsi="Lato"/>
                <w:b/>
                <w:bCs/>
                <w:color w:val="1F4E79"/>
                <w:sz w:val="20"/>
                <w:szCs w:val="20"/>
              </w:rPr>
              <w:t>Children Act 1989 &amp; Children and Families Act 2014</w:t>
            </w:r>
          </w:p>
        </w:tc>
        <w:tc>
          <w:tcPr>
            <w:tcW w:w="5426" w:type="dxa"/>
            <w:tcMar>
              <w:top w:w="80" w:type="dxa"/>
              <w:left w:w="140" w:type="dxa"/>
              <w:bottom w:w="80" w:type="dxa"/>
              <w:right w:w="120" w:type="dxa"/>
            </w:tcMar>
          </w:tcPr>
          <w:p w14:paraId="192374A0" w14:textId="77777777" w:rsidR="00DF7E25" w:rsidRPr="002564EA" w:rsidRDefault="00B40888">
            <w:pPr>
              <w:rPr>
                <w:rFonts w:ascii="Lato" w:hAnsi="Lato"/>
              </w:rPr>
            </w:pPr>
            <w:r w:rsidRPr="002564EA">
              <w:rPr>
                <w:rFonts w:ascii="Lato" w:hAnsi="Lato"/>
                <w:color w:val="404040"/>
                <w:sz w:val="20"/>
                <w:szCs w:val="20"/>
              </w:rPr>
              <w:t>Inform our safeguarding obligations and the special protections afforded to children's data.</w:t>
            </w:r>
          </w:p>
        </w:tc>
      </w:tr>
      <w:tr w:rsidR="004A4E70" w14:paraId="0205CA48" w14:textId="77777777">
        <w:tc>
          <w:tcPr>
            <w:tcW w:w="3600" w:type="dxa"/>
            <w:shd w:val="clear" w:color="auto" w:fill="D6E4F0"/>
            <w:tcMar>
              <w:top w:w="80" w:type="dxa"/>
              <w:left w:w="140" w:type="dxa"/>
              <w:bottom w:w="80" w:type="dxa"/>
              <w:right w:w="120" w:type="dxa"/>
            </w:tcMar>
          </w:tcPr>
          <w:p w14:paraId="618D10DD" w14:textId="77777777" w:rsidR="00DF7E25" w:rsidRPr="002564EA" w:rsidRDefault="00B40888">
            <w:pPr>
              <w:rPr>
                <w:rFonts w:ascii="Lato" w:hAnsi="Lato"/>
              </w:rPr>
            </w:pPr>
            <w:r w:rsidRPr="002564EA">
              <w:rPr>
                <w:rFonts w:ascii="Lato" w:hAnsi="Lato"/>
                <w:b/>
                <w:bCs/>
                <w:color w:val="1F4E79"/>
                <w:sz w:val="20"/>
                <w:szCs w:val="20"/>
              </w:rPr>
              <w:t>Freedom of Information Act 2000</w:t>
            </w:r>
          </w:p>
        </w:tc>
        <w:tc>
          <w:tcPr>
            <w:tcW w:w="5426" w:type="dxa"/>
            <w:tcMar>
              <w:top w:w="80" w:type="dxa"/>
              <w:left w:w="140" w:type="dxa"/>
              <w:bottom w:w="80" w:type="dxa"/>
              <w:right w:w="120" w:type="dxa"/>
            </w:tcMar>
          </w:tcPr>
          <w:p w14:paraId="7BCCC640" w14:textId="77777777" w:rsidR="00DF7E25" w:rsidRPr="002564EA" w:rsidRDefault="00B40888">
            <w:pPr>
              <w:rPr>
                <w:rFonts w:ascii="Lato" w:hAnsi="Lato"/>
              </w:rPr>
            </w:pPr>
            <w:r w:rsidRPr="002564EA">
              <w:rPr>
                <w:rFonts w:ascii="Lato" w:hAnsi="Lato"/>
                <w:color w:val="404040"/>
                <w:sz w:val="20"/>
                <w:szCs w:val="20"/>
              </w:rPr>
              <w:t>Not directly applicable as a private body, but informs best practice transparency standards.</w:t>
            </w:r>
          </w:p>
        </w:tc>
      </w:tr>
    </w:tbl>
    <w:p w14:paraId="6684DDF9" w14:textId="77777777" w:rsidR="00DF7E25" w:rsidRPr="002564EA" w:rsidRDefault="00DF7E25">
      <w:pPr>
        <w:spacing w:before="80" w:after="60"/>
        <w:rPr>
          <w:rFonts w:ascii="Lato" w:hAnsi="Lato"/>
        </w:rPr>
      </w:pPr>
    </w:p>
    <w:p w14:paraId="12449A1D" w14:textId="77777777" w:rsidR="00DF7E25" w:rsidRPr="002564EA" w:rsidRDefault="00B40888">
      <w:pPr>
        <w:pStyle w:val="Heading2"/>
        <w:rPr>
          <w:rFonts w:ascii="Lato" w:hAnsi="Lato"/>
        </w:rPr>
      </w:pPr>
      <w:r w:rsidRPr="002564EA">
        <w:rPr>
          <w:rFonts w:ascii="Lato" w:hAnsi="Lato"/>
        </w:rPr>
        <w:t>2.1  Data Protection Principles (Article 5, UK GDPR)</w:t>
      </w:r>
    </w:p>
    <w:p w14:paraId="6CD8F94A" w14:textId="77777777" w:rsidR="00DF7E25" w:rsidRPr="002564EA" w:rsidRDefault="00B40888">
      <w:pPr>
        <w:spacing w:before="80" w:after="80"/>
        <w:rPr>
          <w:rFonts w:ascii="Lato" w:hAnsi="Lato"/>
        </w:rPr>
      </w:pPr>
      <w:r w:rsidRPr="002564EA">
        <w:rPr>
          <w:rFonts w:ascii="Lato" w:hAnsi="Lato"/>
          <w:color w:val="404040"/>
        </w:rPr>
        <w:t>All personal data processed by TforTeacher Limited must be:</w:t>
      </w:r>
    </w:p>
    <w:p w14:paraId="5AE072E8"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Processed lawfully, fairly and transparently </w:t>
      </w:r>
      <w:r w:rsidRPr="002564EA">
        <w:rPr>
          <w:rFonts w:ascii="Lato" w:hAnsi="Lato"/>
          <w:color w:val="404040"/>
        </w:rPr>
        <w:t>— we have a clear lawful basis for every processing activity.</w:t>
      </w:r>
    </w:p>
    <w:p w14:paraId="6FA52531"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Collected for specified, explicit and legitimate purposes </w:t>
      </w:r>
      <w:r w:rsidRPr="002564EA">
        <w:rPr>
          <w:rFonts w:ascii="Lato" w:hAnsi="Lato"/>
          <w:color w:val="404040"/>
        </w:rPr>
        <w:t>— we do not use data for purposes incompatible with those stated.</w:t>
      </w:r>
    </w:p>
    <w:p w14:paraId="2D90ACC2"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Adequate, relevant and limited to what is necessary </w:t>
      </w:r>
      <w:r w:rsidRPr="002564EA">
        <w:rPr>
          <w:rFonts w:ascii="Lato" w:hAnsi="Lato"/>
          <w:color w:val="404040"/>
        </w:rPr>
        <w:t>— we collect only what we genuinely need (data minimisation).</w:t>
      </w:r>
    </w:p>
    <w:p w14:paraId="22404DF1"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Accurate and kept up to date </w:t>
      </w:r>
      <w:r w:rsidRPr="002564EA">
        <w:rPr>
          <w:rFonts w:ascii="Lato" w:hAnsi="Lato"/>
          <w:color w:val="404040"/>
        </w:rPr>
        <w:t>— we take steps to ensure data accuracy and promptly correct errors.</w:t>
      </w:r>
    </w:p>
    <w:p w14:paraId="17FAEAA0"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Kept for no longer than necessary </w:t>
      </w:r>
      <w:r w:rsidRPr="002564EA">
        <w:rPr>
          <w:rFonts w:ascii="Lato" w:hAnsi="Lato"/>
          <w:color w:val="404040"/>
        </w:rPr>
        <w:t>— we apply defined retention periods and securely delete data when no longer required.</w:t>
      </w:r>
    </w:p>
    <w:p w14:paraId="1007A7F6"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Processed securely </w:t>
      </w:r>
      <w:r w:rsidRPr="002564EA">
        <w:rPr>
          <w:rFonts w:ascii="Lato" w:hAnsi="Lato"/>
          <w:color w:val="404040"/>
        </w:rPr>
        <w:t>— we apply appropriate technical and organisational measures to protect data.</w:t>
      </w:r>
    </w:p>
    <w:p w14:paraId="10C345D0" w14:textId="77777777" w:rsidR="00DF7E25" w:rsidRPr="002564EA" w:rsidRDefault="00DF7E25">
      <w:pPr>
        <w:spacing w:before="60" w:after="40"/>
        <w:rPr>
          <w:rFonts w:ascii="Lato" w:hAnsi="Lato"/>
        </w:rPr>
      </w:pPr>
    </w:p>
    <w:p w14:paraId="4B0A04ED" w14:textId="0BF6F922" w:rsidR="00DF7E25" w:rsidRPr="002564EA" w:rsidRDefault="00B40888" w:rsidP="00ED292E">
      <w:pPr>
        <w:spacing w:before="80" w:after="80"/>
        <w:rPr>
          <w:rFonts w:ascii="Lato" w:hAnsi="Lato"/>
        </w:rPr>
      </w:pPr>
      <w:r w:rsidRPr="002564EA">
        <w:rPr>
          <w:rFonts w:ascii="Lato" w:hAnsi="Lato"/>
          <w:color w:val="404040"/>
        </w:rPr>
        <w:t xml:space="preserve">As Data Controller, </w:t>
      </w:r>
      <w:r w:rsidR="002564EA">
        <w:rPr>
          <w:rFonts w:ascii="Lato" w:hAnsi="Lato"/>
          <w:color w:val="404040"/>
        </w:rPr>
        <w:t>TforTeacher</w:t>
      </w:r>
      <w:r w:rsidRPr="002564EA">
        <w:rPr>
          <w:rFonts w:ascii="Lato" w:hAnsi="Lato"/>
          <w:color w:val="404040"/>
        </w:rPr>
        <w:t xml:space="preserve"> Limited is accountable for compliance with these principles.</w:t>
      </w:r>
    </w:p>
    <w:p w14:paraId="5A6BD1C9" w14:textId="77777777" w:rsidR="00DF7E25" w:rsidRPr="002564EA" w:rsidRDefault="00B40888">
      <w:pPr>
        <w:pStyle w:val="Heading2"/>
        <w:rPr>
          <w:rFonts w:ascii="Lato" w:hAnsi="Lato"/>
        </w:rPr>
      </w:pPr>
      <w:r w:rsidRPr="002564EA">
        <w:rPr>
          <w:rFonts w:ascii="Lato" w:hAnsi="Lato"/>
        </w:rPr>
        <w:t>2.2  Special Category Data</w:t>
      </w:r>
    </w:p>
    <w:p w14:paraId="755BF61D" w14:textId="77777777" w:rsidR="00DF7E25" w:rsidRPr="002564EA" w:rsidRDefault="00B40888">
      <w:pPr>
        <w:spacing w:before="80" w:after="80"/>
        <w:jc w:val="both"/>
        <w:rPr>
          <w:rFonts w:ascii="Lato" w:hAnsi="Lato"/>
        </w:rPr>
      </w:pPr>
      <w:r w:rsidRPr="002564EA">
        <w:rPr>
          <w:rFonts w:ascii="Lato" w:hAnsi="Lato"/>
          <w:color w:val="404040"/>
        </w:rPr>
        <w:t>Some of the personal data we process falls within the definition of "special category data" under Article 9 of the UK GDPR. This includes information about a pupil's health, disability, special educational needs (SEN), or other conditions. Special category data attracts heightened legal protections and may only be processed where an additional condition under Article 9(2) is met, in our case most commonly:</w:t>
      </w:r>
    </w:p>
    <w:p w14:paraId="63FDBE87"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Explicit consent from the parent or guardian (Article 9(2)(a))</w:t>
      </w:r>
    </w:p>
    <w:p w14:paraId="188334F6"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Processing necessary for the provision of educational services (Article 9(2)(g), read with Schedule 1, DPA 2018)</w:t>
      </w:r>
    </w:p>
    <w:p w14:paraId="7C9374C4"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Processing necessary for reasons of substantial public interest in the field of educational support</w:t>
      </w:r>
    </w:p>
    <w:p w14:paraId="3FF37445" w14:textId="77777777" w:rsidR="00DF7E25" w:rsidRPr="002564EA" w:rsidRDefault="00DF7E25">
      <w:pPr>
        <w:spacing w:before="60" w:after="40"/>
        <w:rPr>
          <w:rFonts w:ascii="Lato" w:hAnsi="Lato"/>
        </w:rPr>
      </w:pPr>
    </w:p>
    <w:p w14:paraId="79C058A6" w14:textId="77777777" w:rsidR="00DF7E25" w:rsidRPr="002564EA" w:rsidRDefault="00B40888">
      <w:pPr>
        <w:spacing w:before="80" w:after="80"/>
        <w:jc w:val="both"/>
        <w:rPr>
          <w:rFonts w:ascii="Lato" w:hAnsi="Lato"/>
        </w:rPr>
      </w:pPr>
      <w:r w:rsidRPr="002564EA">
        <w:rPr>
          <w:rFonts w:ascii="Lato" w:hAnsi="Lato"/>
          <w:color w:val="404040"/>
        </w:rPr>
        <w:t>Where we rely on consent for special category data, we ensure that consent is freely given, specific, informed, and unambiguous. Parents and guardians have the right to withdraw consent at any time without detriment.</w:t>
      </w:r>
    </w:p>
    <w:p w14:paraId="6315D37C" w14:textId="77777777" w:rsidR="00DF7E25" w:rsidRPr="002564EA" w:rsidRDefault="00DF7E25">
      <w:pPr>
        <w:spacing w:before="100" w:after="60"/>
        <w:rPr>
          <w:rFonts w:ascii="Lato" w:hAnsi="Lato"/>
        </w:rPr>
      </w:pPr>
    </w:p>
    <w:p w14:paraId="575F2D90" w14:textId="77777777" w:rsidR="00DF7E25" w:rsidRPr="002564EA" w:rsidRDefault="00B40888">
      <w:pPr>
        <w:pStyle w:val="Heading1"/>
        <w:pBdr>
          <w:bottom w:val="single" w:sz="6" w:space="4" w:color="2E75B6"/>
        </w:pBdr>
        <w:rPr>
          <w:rFonts w:ascii="Lato" w:hAnsi="Lato"/>
        </w:rPr>
      </w:pPr>
      <w:r w:rsidRPr="002564EA">
        <w:rPr>
          <w:rFonts w:ascii="Lato" w:hAnsi="Lato"/>
        </w:rPr>
        <w:lastRenderedPageBreak/>
        <w:t>3. Data Controller Details</w:t>
      </w:r>
    </w:p>
    <w:p w14:paraId="7963CE44" w14:textId="77777777" w:rsidR="00DF7E25" w:rsidRPr="002564EA" w:rsidRDefault="00B40888">
      <w:pPr>
        <w:spacing w:before="80" w:after="80"/>
        <w:rPr>
          <w:rFonts w:ascii="Lato" w:hAnsi="Lato"/>
        </w:rPr>
      </w:pPr>
      <w:r w:rsidRPr="002564EA">
        <w:rPr>
          <w:rFonts w:ascii="Lato" w:hAnsi="Lato"/>
          <w:color w:val="404040"/>
        </w:rPr>
        <w:t>TforTeacher Limited is the Data Controller for all personal data collected in connection with our services.</w:t>
      </w:r>
    </w:p>
    <w:p w14:paraId="04ED088F" w14:textId="77777777" w:rsidR="00DF7E25" w:rsidRPr="002564EA" w:rsidRDefault="00DF7E25">
      <w:pPr>
        <w:spacing w:before="60" w:after="40"/>
        <w:rPr>
          <w:rFonts w:ascii="Lato" w:hAnsi="La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4A4E70" w14:paraId="0014909C" w14:textId="77777777">
        <w:tc>
          <w:tcPr>
            <w:tcW w:w="3000" w:type="dxa"/>
            <w:shd w:val="clear" w:color="auto" w:fill="D6E4F0"/>
            <w:tcMar>
              <w:top w:w="80" w:type="dxa"/>
              <w:left w:w="140" w:type="dxa"/>
              <w:bottom w:w="80" w:type="dxa"/>
              <w:right w:w="120" w:type="dxa"/>
            </w:tcMar>
          </w:tcPr>
          <w:p w14:paraId="146E0130" w14:textId="77777777" w:rsidR="00DF7E25" w:rsidRPr="002564EA" w:rsidRDefault="00B40888">
            <w:pPr>
              <w:rPr>
                <w:rFonts w:ascii="Lato" w:hAnsi="Lato"/>
              </w:rPr>
            </w:pPr>
            <w:r w:rsidRPr="002564EA">
              <w:rPr>
                <w:rFonts w:ascii="Lato" w:hAnsi="Lato"/>
                <w:b/>
                <w:bCs/>
                <w:color w:val="1F4E79"/>
                <w:sz w:val="20"/>
                <w:szCs w:val="20"/>
              </w:rPr>
              <w:t>Company Name</w:t>
            </w:r>
          </w:p>
        </w:tc>
        <w:tc>
          <w:tcPr>
            <w:tcW w:w="6026" w:type="dxa"/>
            <w:tcMar>
              <w:top w:w="80" w:type="dxa"/>
              <w:left w:w="140" w:type="dxa"/>
              <w:bottom w:w="80" w:type="dxa"/>
              <w:right w:w="120" w:type="dxa"/>
            </w:tcMar>
          </w:tcPr>
          <w:p w14:paraId="5B303A7E" w14:textId="77777777" w:rsidR="00DF7E25" w:rsidRPr="002564EA" w:rsidRDefault="00B40888">
            <w:pPr>
              <w:rPr>
                <w:rFonts w:ascii="Lato" w:hAnsi="Lato"/>
              </w:rPr>
            </w:pPr>
            <w:r w:rsidRPr="002564EA">
              <w:rPr>
                <w:rFonts w:ascii="Lato" w:hAnsi="Lato"/>
                <w:color w:val="404040"/>
                <w:sz w:val="20"/>
                <w:szCs w:val="20"/>
              </w:rPr>
              <w:t>TforTeacher Limited</w:t>
            </w:r>
          </w:p>
        </w:tc>
      </w:tr>
      <w:tr w:rsidR="004A4E70" w14:paraId="012A9104" w14:textId="77777777">
        <w:tc>
          <w:tcPr>
            <w:tcW w:w="3000" w:type="dxa"/>
            <w:shd w:val="clear" w:color="auto" w:fill="D6E4F0"/>
            <w:tcMar>
              <w:top w:w="80" w:type="dxa"/>
              <w:left w:w="140" w:type="dxa"/>
              <w:bottom w:w="80" w:type="dxa"/>
              <w:right w:w="120" w:type="dxa"/>
            </w:tcMar>
          </w:tcPr>
          <w:p w14:paraId="29BD1C6D" w14:textId="77777777" w:rsidR="00DF7E25" w:rsidRPr="002564EA" w:rsidRDefault="00B40888">
            <w:pPr>
              <w:rPr>
                <w:rFonts w:ascii="Lato" w:hAnsi="Lato"/>
              </w:rPr>
            </w:pPr>
            <w:r w:rsidRPr="002564EA">
              <w:rPr>
                <w:rFonts w:ascii="Lato" w:hAnsi="Lato"/>
                <w:b/>
                <w:bCs/>
                <w:color w:val="1F4E79"/>
                <w:sz w:val="20"/>
                <w:szCs w:val="20"/>
              </w:rPr>
              <w:t>Trading Name</w:t>
            </w:r>
          </w:p>
        </w:tc>
        <w:tc>
          <w:tcPr>
            <w:tcW w:w="6026" w:type="dxa"/>
            <w:tcMar>
              <w:top w:w="80" w:type="dxa"/>
              <w:left w:w="140" w:type="dxa"/>
              <w:bottom w:w="80" w:type="dxa"/>
              <w:right w:w="120" w:type="dxa"/>
            </w:tcMar>
          </w:tcPr>
          <w:p w14:paraId="56F85118" w14:textId="77777777" w:rsidR="00DF7E25" w:rsidRPr="002564EA" w:rsidRDefault="00B40888">
            <w:pPr>
              <w:rPr>
                <w:rFonts w:ascii="Lato" w:hAnsi="Lato"/>
              </w:rPr>
            </w:pPr>
            <w:r w:rsidRPr="002564EA">
              <w:rPr>
                <w:rFonts w:ascii="Lato" w:hAnsi="Lato"/>
                <w:color w:val="404040"/>
                <w:sz w:val="20"/>
                <w:szCs w:val="20"/>
              </w:rPr>
              <w:t>TforTeacher</w:t>
            </w:r>
          </w:p>
        </w:tc>
      </w:tr>
      <w:tr w:rsidR="004A4E70" w14:paraId="6E9DB2F1" w14:textId="77777777">
        <w:tc>
          <w:tcPr>
            <w:tcW w:w="3000" w:type="dxa"/>
            <w:shd w:val="clear" w:color="auto" w:fill="D6E4F0"/>
            <w:tcMar>
              <w:top w:w="80" w:type="dxa"/>
              <w:left w:w="140" w:type="dxa"/>
              <w:bottom w:w="80" w:type="dxa"/>
              <w:right w:w="120" w:type="dxa"/>
            </w:tcMar>
          </w:tcPr>
          <w:p w14:paraId="70F0F2E6" w14:textId="77777777" w:rsidR="00DF7E25" w:rsidRPr="002564EA" w:rsidRDefault="00B40888">
            <w:pPr>
              <w:rPr>
                <w:rFonts w:ascii="Lato" w:hAnsi="Lato"/>
              </w:rPr>
            </w:pPr>
            <w:r w:rsidRPr="002564EA">
              <w:rPr>
                <w:rFonts w:ascii="Lato" w:hAnsi="Lato"/>
                <w:b/>
                <w:bCs/>
                <w:color w:val="1F4E79"/>
                <w:sz w:val="20"/>
                <w:szCs w:val="20"/>
              </w:rPr>
              <w:t>Website</w:t>
            </w:r>
          </w:p>
        </w:tc>
        <w:tc>
          <w:tcPr>
            <w:tcW w:w="6026" w:type="dxa"/>
            <w:tcMar>
              <w:top w:w="80" w:type="dxa"/>
              <w:left w:w="140" w:type="dxa"/>
              <w:bottom w:w="80" w:type="dxa"/>
              <w:right w:w="120" w:type="dxa"/>
            </w:tcMar>
          </w:tcPr>
          <w:p w14:paraId="66A348CE" w14:textId="77777777" w:rsidR="00DF7E25" w:rsidRPr="002564EA" w:rsidRDefault="00B40888">
            <w:pPr>
              <w:rPr>
                <w:rFonts w:ascii="Lato" w:hAnsi="Lato"/>
              </w:rPr>
            </w:pPr>
            <w:r w:rsidRPr="002564EA">
              <w:rPr>
                <w:rFonts w:ascii="Lato" w:hAnsi="Lato"/>
                <w:color w:val="404040"/>
                <w:sz w:val="20"/>
                <w:szCs w:val="20"/>
              </w:rPr>
              <w:t>www.tforteacher.co.uk</w:t>
            </w:r>
          </w:p>
        </w:tc>
      </w:tr>
      <w:tr w:rsidR="004A4E70" w14:paraId="5956769F" w14:textId="77777777">
        <w:tc>
          <w:tcPr>
            <w:tcW w:w="3000" w:type="dxa"/>
            <w:shd w:val="clear" w:color="auto" w:fill="D6E4F0"/>
            <w:tcMar>
              <w:top w:w="80" w:type="dxa"/>
              <w:left w:w="140" w:type="dxa"/>
              <w:bottom w:w="80" w:type="dxa"/>
              <w:right w:w="120" w:type="dxa"/>
            </w:tcMar>
          </w:tcPr>
          <w:p w14:paraId="53748A58" w14:textId="77777777" w:rsidR="00DF7E25" w:rsidRPr="002564EA" w:rsidRDefault="00B40888">
            <w:pPr>
              <w:rPr>
                <w:rFonts w:ascii="Lato" w:hAnsi="Lato"/>
              </w:rPr>
            </w:pPr>
            <w:r w:rsidRPr="002564EA">
              <w:rPr>
                <w:rFonts w:ascii="Lato" w:hAnsi="Lato"/>
                <w:b/>
                <w:bCs/>
                <w:color w:val="1F4E79"/>
                <w:sz w:val="20"/>
                <w:szCs w:val="20"/>
              </w:rPr>
              <w:t>Email</w:t>
            </w:r>
          </w:p>
        </w:tc>
        <w:tc>
          <w:tcPr>
            <w:tcW w:w="6026" w:type="dxa"/>
            <w:tcMar>
              <w:top w:w="80" w:type="dxa"/>
              <w:left w:w="140" w:type="dxa"/>
              <w:bottom w:w="80" w:type="dxa"/>
              <w:right w:w="120" w:type="dxa"/>
            </w:tcMar>
          </w:tcPr>
          <w:p w14:paraId="38EC34A6" w14:textId="77777777" w:rsidR="00DF7E25" w:rsidRPr="002564EA" w:rsidRDefault="00B40888">
            <w:pPr>
              <w:rPr>
                <w:rFonts w:ascii="Lato" w:hAnsi="Lato"/>
              </w:rPr>
            </w:pPr>
            <w:r w:rsidRPr="002564EA">
              <w:rPr>
                <w:rFonts w:ascii="Lato" w:hAnsi="Lato"/>
                <w:color w:val="404040"/>
                <w:sz w:val="20"/>
                <w:szCs w:val="20"/>
              </w:rPr>
              <w:t>info@tforteacher.co.uk</w:t>
            </w:r>
          </w:p>
        </w:tc>
      </w:tr>
      <w:tr w:rsidR="004A4E70" w14:paraId="6FEB64AC" w14:textId="77777777">
        <w:tc>
          <w:tcPr>
            <w:tcW w:w="3000" w:type="dxa"/>
            <w:shd w:val="clear" w:color="auto" w:fill="D6E4F0"/>
            <w:tcMar>
              <w:top w:w="80" w:type="dxa"/>
              <w:left w:w="140" w:type="dxa"/>
              <w:bottom w:w="80" w:type="dxa"/>
              <w:right w:w="120" w:type="dxa"/>
            </w:tcMar>
          </w:tcPr>
          <w:p w14:paraId="7280947F" w14:textId="77777777" w:rsidR="00DF7E25" w:rsidRPr="002564EA" w:rsidRDefault="00B40888">
            <w:pPr>
              <w:rPr>
                <w:rFonts w:ascii="Lato" w:hAnsi="Lato"/>
              </w:rPr>
            </w:pPr>
            <w:r w:rsidRPr="002564EA">
              <w:rPr>
                <w:rFonts w:ascii="Lato" w:hAnsi="Lato"/>
                <w:b/>
                <w:bCs/>
                <w:color w:val="1F4E79"/>
                <w:sz w:val="20"/>
                <w:szCs w:val="20"/>
              </w:rPr>
              <w:t>Telephone</w:t>
            </w:r>
          </w:p>
        </w:tc>
        <w:tc>
          <w:tcPr>
            <w:tcW w:w="6026" w:type="dxa"/>
            <w:tcMar>
              <w:top w:w="80" w:type="dxa"/>
              <w:left w:w="140" w:type="dxa"/>
              <w:bottom w:w="80" w:type="dxa"/>
              <w:right w:w="120" w:type="dxa"/>
            </w:tcMar>
          </w:tcPr>
          <w:p w14:paraId="49CDC692" w14:textId="477B2609" w:rsidR="00DF7E25" w:rsidRPr="002564EA" w:rsidRDefault="0050481C">
            <w:pPr>
              <w:rPr>
                <w:rFonts w:ascii="Lato" w:hAnsi="Lato"/>
              </w:rPr>
            </w:pPr>
            <w:r>
              <w:rPr>
                <w:rFonts w:ascii="Lato" w:hAnsi="Lato"/>
                <w:color w:val="404040"/>
                <w:sz w:val="20"/>
                <w:szCs w:val="20"/>
              </w:rPr>
              <w:t>07546542532</w:t>
            </w:r>
          </w:p>
        </w:tc>
      </w:tr>
      <w:tr w:rsidR="004A4E70" w14:paraId="7B24A7B0" w14:textId="77777777">
        <w:tc>
          <w:tcPr>
            <w:tcW w:w="3000" w:type="dxa"/>
            <w:shd w:val="clear" w:color="auto" w:fill="D6E4F0"/>
            <w:tcMar>
              <w:top w:w="80" w:type="dxa"/>
              <w:left w:w="140" w:type="dxa"/>
              <w:bottom w:w="80" w:type="dxa"/>
              <w:right w:w="120" w:type="dxa"/>
            </w:tcMar>
          </w:tcPr>
          <w:p w14:paraId="35071E58" w14:textId="77777777" w:rsidR="00DF7E25" w:rsidRPr="002564EA" w:rsidRDefault="00B40888">
            <w:pPr>
              <w:rPr>
                <w:rFonts w:ascii="Lato" w:hAnsi="Lato"/>
              </w:rPr>
            </w:pPr>
            <w:r w:rsidRPr="002564EA">
              <w:rPr>
                <w:rFonts w:ascii="Lato" w:hAnsi="Lato"/>
                <w:b/>
                <w:bCs/>
                <w:color w:val="1F4E79"/>
                <w:sz w:val="20"/>
                <w:szCs w:val="20"/>
              </w:rPr>
              <w:t>ICO Registration No.</w:t>
            </w:r>
          </w:p>
        </w:tc>
        <w:tc>
          <w:tcPr>
            <w:tcW w:w="6026" w:type="dxa"/>
            <w:tcMar>
              <w:top w:w="80" w:type="dxa"/>
              <w:left w:w="140" w:type="dxa"/>
              <w:bottom w:w="80" w:type="dxa"/>
              <w:right w:w="120" w:type="dxa"/>
            </w:tcMar>
          </w:tcPr>
          <w:p w14:paraId="6D23E59D" w14:textId="2A78AE61" w:rsidR="00DF7E25" w:rsidRPr="002564EA" w:rsidRDefault="0050481C">
            <w:pPr>
              <w:rPr>
                <w:rFonts w:ascii="Lato" w:hAnsi="Lato"/>
              </w:rPr>
            </w:pPr>
            <w:r w:rsidRPr="0050481C">
              <w:rPr>
                <w:rFonts w:ascii="Lato" w:hAnsi="Lato"/>
                <w:color w:val="404040"/>
                <w:sz w:val="20"/>
                <w:szCs w:val="20"/>
              </w:rPr>
              <w:t>ZC121249</w:t>
            </w:r>
          </w:p>
        </w:tc>
      </w:tr>
    </w:tbl>
    <w:p w14:paraId="7020686B" w14:textId="77777777" w:rsidR="00DF7E25" w:rsidRPr="002564EA" w:rsidRDefault="00DF7E25">
      <w:pPr>
        <w:spacing w:before="60" w:after="40"/>
        <w:rPr>
          <w:rFonts w:ascii="Lato" w:hAnsi="Lato"/>
        </w:rPr>
      </w:pPr>
    </w:p>
    <w:p w14:paraId="50A1C971" w14:textId="5164A174" w:rsidR="00DF7E25" w:rsidRPr="002564EA" w:rsidRDefault="00B40888" w:rsidP="0050481C">
      <w:pPr>
        <w:spacing w:before="80" w:after="80"/>
        <w:jc w:val="both"/>
        <w:rPr>
          <w:rFonts w:ascii="Lato" w:hAnsi="Lato"/>
        </w:rPr>
      </w:pPr>
      <w:r w:rsidRPr="002564EA">
        <w:rPr>
          <w:rFonts w:ascii="Lato" w:hAnsi="Lato"/>
          <w:color w:val="404040"/>
        </w:rPr>
        <w:t>TforTeacher Limited is registered with the Information Commissioner's Office (ICO) as required by the Data Protection (Charges and Information) Regulations 2018. Any organisation that processes personal data is required to pay a data protection fee to the ICO unless an exemption applies.</w:t>
      </w:r>
    </w:p>
    <w:p w14:paraId="69B9D083" w14:textId="77777777" w:rsidR="00DF7E25" w:rsidRPr="002564EA" w:rsidRDefault="00B40888">
      <w:pPr>
        <w:pStyle w:val="Heading1"/>
        <w:pBdr>
          <w:bottom w:val="single" w:sz="6" w:space="4" w:color="2E75B6"/>
        </w:pBdr>
        <w:rPr>
          <w:rFonts w:ascii="Lato" w:hAnsi="Lato"/>
        </w:rPr>
      </w:pPr>
      <w:r w:rsidRPr="002564EA">
        <w:rPr>
          <w:rFonts w:ascii="Lato" w:hAnsi="Lato"/>
        </w:rPr>
        <w:t>4. Personal Data We Collect</w:t>
      </w:r>
    </w:p>
    <w:p w14:paraId="188110FA" w14:textId="77777777" w:rsidR="00DF7E25" w:rsidRPr="002564EA" w:rsidRDefault="00B40888">
      <w:pPr>
        <w:pStyle w:val="Heading2"/>
        <w:rPr>
          <w:rFonts w:ascii="Lato" w:hAnsi="Lato"/>
        </w:rPr>
      </w:pPr>
      <w:r w:rsidRPr="002564EA">
        <w:rPr>
          <w:rFonts w:ascii="Lato" w:hAnsi="Lato"/>
        </w:rPr>
        <w:t>4.1  Client Data (Pupils, Parents and Guardians)</w:t>
      </w:r>
    </w:p>
    <w:p w14:paraId="2A750310" w14:textId="77777777" w:rsidR="00DF7E25" w:rsidRPr="002564EA" w:rsidRDefault="00B40888">
      <w:pPr>
        <w:spacing w:before="80" w:after="80"/>
        <w:rPr>
          <w:rFonts w:ascii="Lato" w:hAnsi="Lato"/>
        </w:rPr>
      </w:pPr>
      <w:r w:rsidRPr="002564EA">
        <w:rPr>
          <w:rFonts w:ascii="Lato" w:hAnsi="Lato"/>
          <w:color w:val="404040"/>
        </w:rPr>
        <w:t>We collect the following categories of personal data about pupils and their families:</w:t>
      </w:r>
    </w:p>
    <w:p w14:paraId="66035826" w14:textId="77777777" w:rsidR="00DF7E25" w:rsidRPr="002564EA" w:rsidRDefault="00DF7E25">
      <w:pPr>
        <w:spacing w:before="40" w:after="20"/>
        <w:rPr>
          <w:rFonts w:ascii="Lato" w:hAnsi="Lato"/>
        </w:rPr>
      </w:pPr>
    </w:p>
    <w:p w14:paraId="295993C1"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Identity and Contact Data:  </w:t>
      </w:r>
      <w:r w:rsidRPr="002564EA">
        <w:rPr>
          <w:rFonts w:ascii="Lato" w:hAnsi="Lato"/>
          <w:color w:val="404040"/>
        </w:rPr>
        <w:t>Pupil's full name, date of birth, year group, and current school. Parent or guardian names, home address, email addresses, and contact telephone numbers.</w:t>
      </w:r>
    </w:p>
    <w:p w14:paraId="6C8626CE"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Educational Data:  </w:t>
      </w:r>
      <w:r w:rsidRPr="002564EA">
        <w:rPr>
          <w:rFonts w:ascii="Lato" w:hAnsi="Lato"/>
          <w:color w:val="404040"/>
        </w:rPr>
        <w:t>School reports, previous assessment results, current attainment levels, targets, and ongoing lesson progress records.</w:t>
      </w:r>
    </w:p>
    <w:p w14:paraId="718BA8EA"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Special Category Data (SEN, Health and Disability):  </w:t>
      </w:r>
      <w:r w:rsidRPr="002564EA">
        <w:rPr>
          <w:rFonts w:ascii="Lato" w:hAnsi="Lato"/>
          <w:color w:val="404040"/>
        </w:rPr>
        <w:t>Diagnostic reports from schools, educational psychologists, or other specialists; information concerning special educational needs, learning difficulties (including dyslexia), disabilities, or medical conditions relevant to the provision of tutoring.</w:t>
      </w:r>
    </w:p>
    <w:p w14:paraId="15DC116C"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Financial Data:  </w:t>
      </w:r>
      <w:r w:rsidRPr="002564EA">
        <w:rPr>
          <w:rFonts w:ascii="Lato" w:hAnsi="Lato"/>
          <w:color w:val="404040"/>
        </w:rPr>
        <w:t>Invoice records and payment information (we do not store full card details).</w:t>
      </w:r>
    </w:p>
    <w:p w14:paraId="36950BD1"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Communications Data:  </w:t>
      </w:r>
      <w:r w:rsidRPr="002564EA">
        <w:rPr>
          <w:rFonts w:ascii="Lato" w:hAnsi="Lato"/>
          <w:color w:val="404040"/>
        </w:rPr>
        <w:t>Records of correspondence, emails, and messages exchanged in connection with our services.</w:t>
      </w:r>
    </w:p>
    <w:p w14:paraId="0EF31184" w14:textId="77777777" w:rsidR="00DF7E25" w:rsidRPr="002564EA" w:rsidRDefault="00DF7E25">
      <w:pPr>
        <w:spacing w:before="80" w:after="40"/>
        <w:rPr>
          <w:rFonts w:ascii="Lato" w:hAnsi="Lato"/>
        </w:rPr>
      </w:pPr>
    </w:p>
    <w:p w14:paraId="1DF3BE76" w14:textId="77777777" w:rsidR="00DF7E25" w:rsidRPr="002564EA" w:rsidRDefault="00B40888">
      <w:pPr>
        <w:pStyle w:val="Heading2"/>
        <w:rPr>
          <w:rFonts w:ascii="Lato" w:hAnsi="Lato"/>
        </w:rPr>
      </w:pPr>
      <w:r w:rsidRPr="002564EA">
        <w:rPr>
          <w:rFonts w:ascii="Lato" w:hAnsi="Lato"/>
        </w:rPr>
        <w:t>4.2  Tutor and Staff Data</w:t>
      </w:r>
    </w:p>
    <w:p w14:paraId="2ADE6F9D" w14:textId="24C52795" w:rsidR="00DF7E25" w:rsidRPr="002564EA" w:rsidRDefault="00B40888">
      <w:pPr>
        <w:spacing w:before="80" w:after="80"/>
        <w:rPr>
          <w:rFonts w:ascii="Lato" w:hAnsi="Lato"/>
        </w:rPr>
      </w:pPr>
      <w:r w:rsidRPr="002564EA">
        <w:rPr>
          <w:rFonts w:ascii="Lato" w:hAnsi="Lato"/>
          <w:color w:val="404040"/>
        </w:rPr>
        <w:t>We collect data about tutors and contractors including name, contact details, qualifications, DBS certificate details, bank details for payment, and professional references. This data is processed for the purposes of engagement, compliance, and safeguarding.</w:t>
      </w:r>
    </w:p>
    <w:p w14:paraId="326C9D19" w14:textId="77777777" w:rsidR="00DF7E25" w:rsidRPr="002564EA" w:rsidRDefault="00DF7E25">
      <w:pPr>
        <w:spacing w:before="80" w:after="40"/>
        <w:rPr>
          <w:rFonts w:ascii="Lato" w:hAnsi="Lato"/>
        </w:rPr>
      </w:pPr>
    </w:p>
    <w:p w14:paraId="0BD3915E" w14:textId="77777777" w:rsidR="00DF7E25" w:rsidRPr="002564EA" w:rsidRDefault="00B40888">
      <w:pPr>
        <w:pStyle w:val="Heading2"/>
        <w:rPr>
          <w:rFonts w:ascii="Lato" w:hAnsi="Lato"/>
        </w:rPr>
      </w:pPr>
      <w:r w:rsidRPr="002564EA">
        <w:rPr>
          <w:rFonts w:ascii="Lato" w:hAnsi="Lato"/>
        </w:rPr>
        <w:t>4.3  Data We Do Not Collect</w:t>
      </w:r>
    </w:p>
    <w:p w14:paraId="15D48156" w14:textId="1679C3DC" w:rsidR="00DF7E25" w:rsidRPr="002564EA" w:rsidRDefault="00B40888" w:rsidP="000A0423">
      <w:pPr>
        <w:spacing w:before="80" w:after="80"/>
        <w:rPr>
          <w:rFonts w:ascii="Lato" w:hAnsi="Lato"/>
        </w:rPr>
      </w:pPr>
      <w:r w:rsidRPr="002564EA">
        <w:rPr>
          <w:rFonts w:ascii="Lato" w:hAnsi="Lato"/>
          <w:color w:val="404040"/>
        </w:rPr>
        <w:lastRenderedPageBreak/>
        <w:t>We do not collect any personal data that is unnecessary for the delivery of our services. We do not collect biometric data, immigration data, or criminal conviction data except where a DBS check is legally required for a tutor or staff member.</w:t>
      </w:r>
    </w:p>
    <w:p w14:paraId="14728867" w14:textId="77777777" w:rsidR="00DF7E25" w:rsidRPr="002564EA" w:rsidRDefault="00B40888">
      <w:pPr>
        <w:pStyle w:val="Heading1"/>
        <w:pBdr>
          <w:bottom w:val="single" w:sz="6" w:space="4" w:color="2E75B6"/>
        </w:pBdr>
        <w:rPr>
          <w:rFonts w:ascii="Lato" w:hAnsi="Lato"/>
        </w:rPr>
      </w:pPr>
      <w:r w:rsidRPr="002564EA">
        <w:rPr>
          <w:rFonts w:ascii="Lato" w:hAnsi="Lato"/>
        </w:rPr>
        <w:t>5. Lawful Bases for Processing</w:t>
      </w:r>
    </w:p>
    <w:p w14:paraId="08E787D3" w14:textId="77777777" w:rsidR="00DF7E25" w:rsidRPr="002564EA" w:rsidRDefault="00B40888">
      <w:pPr>
        <w:spacing w:before="80" w:after="80"/>
        <w:rPr>
          <w:rFonts w:ascii="Lato" w:hAnsi="Lato"/>
        </w:rPr>
      </w:pPr>
      <w:r w:rsidRPr="002564EA">
        <w:rPr>
          <w:rFonts w:ascii="Lato" w:hAnsi="Lato"/>
          <w:color w:val="404040"/>
        </w:rPr>
        <w:t>Under Article 6 of the UK GDPR, we must have a lawful basis for processing personal data. We rely on the following bases depending on the processing activity:</w:t>
      </w:r>
    </w:p>
    <w:p w14:paraId="35526A2B" w14:textId="77777777" w:rsidR="00DF7E25" w:rsidRPr="002564EA" w:rsidRDefault="00DF7E25">
      <w:pPr>
        <w:spacing w:before="60" w:after="20"/>
        <w:rPr>
          <w:rFonts w:ascii="Lato" w:hAnsi="La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4A4E70" w14:paraId="2875D89E" w14:textId="77777777">
        <w:tc>
          <w:tcPr>
            <w:tcW w:w="3000" w:type="dxa"/>
            <w:shd w:val="clear" w:color="auto" w:fill="1F4E79"/>
            <w:tcMar>
              <w:top w:w="80" w:type="dxa"/>
              <w:left w:w="140" w:type="dxa"/>
              <w:bottom w:w="80" w:type="dxa"/>
              <w:right w:w="120" w:type="dxa"/>
            </w:tcMar>
          </w:tcPr>
          <w:p w14:paraId="35BFB629" w14:textId="77777777" w:rsidR="00DF7E25" w:rsidRPr="002564EA" w:rsidRDefault="00B40888">
            <w:pPr>
              <w:rPr>
                <w:rFonts w:ascii="Lato" w:hAnsi="Lato"/>
              </w:rPr>
            </w:pPr>
            <w:r w:rsidRPr="002564EA">
              <w:rPr>
                <w:rFonts w:ascii="Lato" w:hAnsi="Lato"/>
                <w:b/>
                <w:bCs/>
                <w:color w:val="FFFFFF"/>
                <w:sz w:val="20"/>
                <w:szCs w:val="20"/>
              </w:rPr>
              <w:t>Lawful Basis (Article 6)</w:t>
            </w:r>
          </w:p>
        </w:tc>
        <w:tc>
          <w:tcPr>
            <w:tcW w:w="6026" w:type="dxa"/>
            <w:shd w:val="clear" w:color="auto" w:fill="1F4E79"/>
            <w:tcMar>
              <w:top w:w="80" w:type="dxa"/>
              <w:left w:w="140" w:type="dxa"/>
              <w:bottom w:w="80" w:type="dxa"/>
              <w:right w:w="120" w:type="dxa"/>
            </w:tcMar>
          </w:tcPr>
          <w:p w14:paraId="16BC01C3" w14:textId="77777777" w:rsidR="00DF7E25" w:rsidRPr="002564EA" w:rsidRDefault="00B40888">
            <w:pPr>
              <w:rPr>
                <w:rFonts w:ascii="Lato" w:hAnsi="Lato"/>
              </w:rPr>
            </w:pPr>
            <w:r w:rsidRPr="002564EA">
              <w:rPr>
                <w:rFonts w:ascii="Lato" w:hAnsi="Lato"/>
                <w:b/>
                <w:bCs/>
                <w:color w:val="FFFFFF"/>
                <w:sz w:val="20"/>
                <w:szCs w:val="20"/>
              </w:rPr>
              <w:t>When We Rely on It</w:t>
            </w:r>
          </w:p>
        </w:tc>
      </w:tr>
      <w:tr w:rsidR="004A4E70" w14:paraId="4E21D2D3" w14:textId="77777777">
        <w:tc>
          <w:tcPr>
            <w:tcW w:w="3000" w:type="dxa"/>
            <w:shd w:val="clear" w:color="auto" w:fill="D6E4F0"/>
            <w:tcMar>
              <w:top w:w="80" w:type="dxa"/>
              <w:left w:w="140" w:type="dxa"/>
              <w:bottom w:w="80" w:type="dxa"/>
              <w:right w:w="120" w:type="dxa"/>
            </w:tcMar>
          </w:tcPr>
          <w:p w14:paraId="19FCFFD9" w14:textId="77777777" w:rsidR="00DF7E25" w:rsidRPr="002564EA" w:rsidRDefault="00B40888">
            <w:pPr>
              <w:rPr>
                <w:rFonts w:ascii="Lato" w:hAnsi="Lato"/>
              </w:rPr>
            </w:pPr>
            <w:r w:rsidRPr="002564EA">
              <w:rPr>
                <w:rFonts w:ascii="Lato" w:hAnsi="Lato"/>
                <w:b/>
                <w:bCs/>
                <w:color w:val="404040"/>
                <w:sz w:val="20"/>
                <w:szCs w:val="20"/>
              </w:rPr>
              <w:t>Consent (Art. 6(1)(a))</w:t>
            </w:r>
          </w:p>
        </w:tc>
        <w:tc>
          <w:tcPr>
            <w:tcW w:w="6026" w:type="dxa"/>
            <w:tcMar>
              <w:top w:w="80" w:type="dxa"/>
              <w:left w:w="140" w:type="dxa"/>
              <w:bottom w:w="80" w:type="dxa"/>
              <w:right w:w="120" w:type="dxa"/>
            </w:tcMar>
          </w:tcPr>
          <w:p w14:paraId="19EFE247" w14:textId="77777777" w:rsidR="00DF7E25" w:rsidRPr="002564EA" w:rsidRDefault="00B40888">
            <w:pPr>
              <w:rPr>
                <w:rFonts w:ascii="Lato" w:hAnsi="Lato"/>
              </w:rPr>
            </w:pPr>
            <w:r w:rsidRPr="002564EA">
              <w:rPr>
                <w:rFonts w:ascii="Lato" w:hAnsi="Lato"/>
                <w:sz w:val="20"/>
                <w:szCs w:val="20"/>
              </w:rPr>
              <w:t>Marketing communications; processing of special category data where no other condition applies.</w:t>
            </w:r>
          </w:p>
        </w:tc>
      </w:tr>
      <w:tr w:rsidR="004A4E70" w14:paraId="1604E70A" w14:textId="77777777">
        <w:tc>
          <w:tcPr>
            <w:tcW w:w="3000" w:type="dxa"/>
            <w:shd w:val="clear" w:color="auto" w:fill="D6E4F0"/>
            <w:tcMar>
              <w:top w:w="80" w:type="dxa"/>
              <w:left w:w="140" w:type="dxa"/>
              <w:bottom w:w="80" w:type="dxa"/>
              <w:right w:w="120" w:type="dxa"/>
            </w:tcMar>
          </w:tcPr>
          <w:p w14:paraId="029688BD" w14:textId="77777777" w:rsidR="00DF7E25" w:rsidRPr="002564EA" w:rsidRDefault="00B40888">
            <w:pPr>
              <w:rPr>
                <w:rFonts w:ascii="Lato" w:hAnsi="Lato"/>
              </w:rPr>
            </w:pPr>
            <w:r w:rsidRPr="002564EA">
              <w:rPr>
                <w:rFonts w:ascii="Lato" w:hAnsi="Lato"/>
                <w:b/>
                <w:bCs/>
                <w:color w:val="404040"/>
                <w:sz w:val="20"/>
                <w:szCs w:val="20"/>
              </w:rPr>
              <w:t>Contract (Art. 6(1)(b))</w:t>
            </w:r>
          </w:p>
        </w:tc>
        <w:tc>
          <w:tcPr>
            <w:tcW w:w="6026" w:type="dxa"/>
            <w:tcMar>
              <w:top w:w="80" w:type="dxa"/>
              <w:left w:w="140" w:type="dxa"/>
              <w:bottom w:w="80" w:type="dxa"/>
              <w:right w:w="120" w:type="dxa"/>
            </w:tcMar>
          </w:tcPr>
          <w:p w14:paraId="64085F00" w14:textId="77777777" w:rsidR="00DF7E25" w:rsidRPr="002564EA" w:rsidRDefault="00B40888">
            <w:pPr>
              <w:rPr>
                <w:rFonts w:ascii="Lato" w:hAnsi="Lato"/>
              </w:rPr>
            </w:pPr>
            <w:r w:rsidRPr="002564EA">
              <w:rPr>
                <w:rFonts w:ascii="Lato" w:hAnsi="Lato"/>
                <w:sz w:val="20"/>
                <w:szCs w:val="20"/>
              </w:rPr>
              <w:t>Delivering tutoring services; scheduling; invoicing; managing the client relationship.</w:t>
            </w:r>
          </w:p>
        </w:tc>
      </w:tr>
      <w:tr w:rsidR="004A4E70" w14:paraId="4CAB9B49" w14:textId="77777777">
        <w:tc>
          <w:tcPr>
            <w:tcW w:w="3000" w:type="dxa"/>
            <w:shd w:val="clear" w:color="auto" w:fill="D6E4F0"/>
            <w:tcMar>
              <w:top w:w="80" w:type="dxa"/>
              <w:left w:w="140" w:type="dxa"/>
              <w:bottom w:w="80" w:type="dxa"/>
              <w:right w:w="120" w:type="dxa"/>
            </w:tcMar>
          </w:tcPr>
          <w:p w14:paraId="71506671" w14:textId="77777777" w:rsidR="00DF7E25" w:rsidRPr="002564EA" w:rsidRDefault="00B40888">
            <w:pPr>
              <w:rPr>
                <w:rFonts w:ascii="Lato" w:hAnsi="Lato"/>
              </w:rPr>
            </w:pPr>
            <w:r w:rsidRPr="002564EA">
              <w:rPr>
                <w:rFonts w:ascii="Lato" w:hAnsi="Lato"/>
                <w:b/>
                <w:bCs/>
                <w:color w:val="404040"/>
                <w:sz w:val="20"/>
                <w:szCs w:val="20"/>
              </w:rPr>
              <w:t>Legal Obligation (Art. 6(1)(c))</w:t>
            </w:r>
          </w:p>
        </w:tc>
        <w:tc>
          <w:tcPr>
            <w:tcW w:w="6026" w:type="dxa"/>
            <w:tcMar>
              <w:top w:w="80" w:type="dxa"/>
              <w:left w:w="140" w:type="dxa"/>
              <w:bottom w:w="80" w:type="dxa"/>
              <w:right w:w="120" w:type="dxa"/>
            </w:tcMar>
          </w:tcPr>
          <w:p w14:paraId="3476E99F" w14:textId="77777777" w:rsidR="00DF7E25" w:rsidRPr="002564EA" w:rsidRDefault="00B40888">
            <w:pPr>
              <w:rPr>
                <w:rFonts w:ascii="Lato" w:hAnsi="Lato"/>
              </w:rPr>
            </w:pPr>
            <w:r w:rsidRPr="002564EA">
              <w:rPr>
                <w:rFonts w:ascii="Lato" w:hAnsi="Lato"/>
                <w:sz w:val="20"/>
                <w:szCs w:val="20"/>
              </w:rPr>
              <w:t>Safeguarding disclosures; DBS compliance; accounting obligations; responding to a court order.</w:t>
            </w:r>
          </w:p>
        </w:tc>
      </w:tr>
      <w:tr w:rsidR="004A4E70" w14:paraId="04AA274E" w14:textId="77777777">
        <w:tc>
          <w:tcPr>
            <w:tcW w:w="3000" w:type="dxa"/>
            <w:shd w:val="clear" w:color="auto" w:fill="D6E4F0"/>
            <w:tcMar>
              <w:top w:w="80" w:type="dxa"/>
              <w:left w:w="140" w:type="dxa"/>
              <w:bottom w:w="80" w:type="dxa"/>
              <w:right w:w="120" w:type="dxa"/>
            </w:tcMar>
          </w:tcPr>
          <w:p w14:paraId="3CABE26D" w14:textId="77777777" w:rsidR="00DF7E25" w:rsidRPr="002564EA" w:rsidRDefault="00B40888">
            <w:pPr>
              <w:rPr>
                <w:rFonts w:ascii="Lato" w:hAnsi="Lato"/>
              </w:rPr>
            </w:pPr>
            <w:r w:rsidRPr="002564EA">
              <w:rPr>
                <w:rFonts w:ascii="Lato" w:hAnsi="Lato"/>
                <w:b/>
                <w:bCs/>
                <w:color w:val="404040"/>
                <w:sz w:val="20"/>
                <w:szCs w:val="20"/>
              </w:rPr>
              <w:t>Legitimate Interests (Art. 6(1)(f))</w:t>
            </w:r>
          </w:p>
        </w:tc>
        <w:tc>
          <w:tcPr>
            <w:tcW w:w="6026" w:type="dxa"/>
            <w:tcMar>
              <w:top w:w="80" w:type="dxa"/>
              <w:left w:w="140" w:type="dxa"/>
              <w:bottom w:w="80" w:type="dxa"/>
              <w:right w:w="120" w:type="dxa"/>
            </w:tcMar>
          </w:tcPr>
          <w:p w14:paraId="291A4AA3" w14:textId="77777777" w:rsidR="00DF7E25" w:rsidRPr="002564EA" w:rsidRDefault="00B40888">
            <w:pPr>
              <w:rPr>
                <w:rFonts w:ascii="Lato" w:hAnsi="Lato"/>
              </w:rPr>
            </w:pPr>
            <w:r w:rsidRPr="002564EA">
              <w:rPr>
                <w:rFonts w:ascii="Lato" w:hAnsi="Lato"/>
                <w:sz w:val="20"/>
                <w:szCs w:val="20"/>
              </w:rPr>
              <w:t>Business administration; fraud prevention; maintaining records of professional interactions. We conduct a Legitimate Interests Assessment (LIA) where this basis is relied upon.</w:t>
            </w:r>
          </w:p>
        </w:tc>
      </w:tr>
    </w:tbl>
    <w:p w14:paraId="62A6840F" w14:textId="77777777" w:rsidR="00DF7E25" w:rsidRPr="002564EA" w:rsidRDefault="00DF7E25">
      <w:pPr>
        <w:spacing w:before="100" w:after="60"/>
        <w:rPr>
          <w:rFonts w:ascii="Lato" w:hAnsi="Lato"/>
        </w:rPr>
      </w:pPr>
    </w:p>
    <w:p w14:paraId="29252E1C" w14:textId="77777777" w:rsidR="00DF7E25" w:rsidRPr="002564EA" w:rsidRDefault="00B40888">
      <w:pPr>
        <w:pStyle w:val="Heading1"/>
        <w:pBdr>
          <w:bottom w:val="single" w:sz="6" w:space="4" w:color="2E75B6"/>
        </w:pBdr>
        <w:rPr>
          <w:rFonts w:ascii="Lato" w:hAnsi="Lato"/>
        </w:rPr>
      </w:pPr>
      <w:r w:rsidRPr="002564EA">
        <w:rPr>
          <w:rFonts w:ascii="Lato" w:hAnsi="Lato"/>
        </w:rPr>
        <w:t>6. How We Use Personal Data</w:t>
      </w:r>
    </w:p>
    <w:p w14:paraId="1266A8EA" w14:textId="77777777" w:rsidR="00DF7E25" w:rsidRPr="002564EA" w:rsidRDefault="00B40888">
      <w:pPr>
        <w:spacing w:before="80" w:after="80"/>
        <w:rPr>
          <w:rFonts w:ascii="Lato" w:hAnsi="Lato"/>
        </w:rPr>
      </w:pPr>
      <w:r w:rsidRPr="002564EA">
        <w:rPr>
          <w:rFonts w:ascii="Lato" w:hAnsi="Lato"/>
          <w:color w:val="404040"/>
        </w:rPr>
        <w:t>We use personal data strictly for the following purposes:</w:t>
      </w:r>
    </w:p>
    <w:p w14:paraId="076ACA17" w14:textId="77777777" w:rsidR="00DF7E25" w:rsidRPr="002564EA" w:rsidRDefault="00DF7E25">
      <w:pPr>
        <w:spacing w:before="40" w:after="20"/>
        <w:rPr>
          <w:rFonts w:ascii="Lato" w:hAnsi="Lato"/>
        </w:rPr>
      </w:pPr>
    </w:p>
    <w:p w14:paraId="26D786DC"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Delivering tutoring services:  </w:t>
      </w:r>
      <w:r w:rsidRPr="002564EA">
        <w:rPr>
          <w:rFonts w:ascii="Lato" w:hAnsi="Lato"/>
          <w:color w:val="404040"/>
        </w:rPr>
        <w:t>To create personalised learning plans, schedule lessons, track pupil progress, and communicate with families.</w:t>
      </w:r>
    </w:p>
    <w:p w14:paraId="355D69BC"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Diagnostic assessments:  </w:t>
      </w:r>
      <w:r w:rsidRPr="002564EA">
        <w:rPr>
          <w:rFonts w:ascii="Lato" w:hAnsi="Lato"/>
          <w:color w:val="404040"/>
        </w:rPr>
        <w:t>To conduct dyslexia screening or other educational assessments. We use date of birth and school year to norm assessment tools correctly. Existing educational data informs the diagnostic process. Parent and teacher questionnaires are used to gather contextual background. Reports are produced by qualified assessors and used to structure intervention.</w:t>
      </w:r>
    </w:p>
    <w:p w14:paraId="5BAE1388"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Safeguarding and welfare:  </w:t>
      </w:r>
      <w:r w:rsidRPr="002564EA">
        <w:rPr>
          <w:rFonts w:ascii="Lato" w:hAnsi="Lato"/>
          <w:color w:val="404040"/>
        </w:rPr>
        <w:t>To ensure the safety and wellbeing of pupils, particularly where educational needs or emergency situations arise. We follow our Safeguarding Policy and may be required to share information with statutory agencies.</w:t>
      </w:r>
    </w:p>
    <w:p w14:paraId="40303820"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Communication:  </w:t>
      </w:r>
      <w:r w:rsidRPr="002564EA">
        <w:rPr>
          <w:rFonts w:ascii="Lato" w:hAnsi="Lato"/>
          <w:color w:val="404040"/>
        </w:rPr>
        <w:t>To send updates, invoices, progress reports, and lesson-related information.</w:t>
      </w:r>
    </w:p>
    <w:p w14:paraId="14E5F6CC"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Legal and regulatory compliance:  </w:t>
      </w:r>
      <w:r w:rsidRPr="002564EA">
        <w:rPr>
          <w:rFonts w:ascii="Lato" w:hAnsi="Lato"/>
          <w:color w:val="404040"/>
        </w:rPr>
        <w:t>To meet our obligations under applicable law, including accounting, tax, and safeguarding duties.</w:t>
      </w:r>
    </w:p>
    <w:p w14:paraId="5539BB69"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Marketing (with consent only):  </w:t>
      </w:r>
      <w:r w:rsidRPr="002564EA">
        <w:rPr>
          <w:rFonts w:ascii="Lato" w:hAnsi="Lato"/>
          <w:color w:val="404040"/>
        </w:rPr>
        <w:t>To send promotional information about our services where you have expressly consented. You may withdraw consent at any time by contacting us or using the unsubscribe link in any email.</w:t>
      </w:r>
    </w:p>
    <w:p w14:paraId="22D79A0A"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Quality assurance and service improvement:  </w:t>
      </w:r>
      <w:r w:rsidRPr="002564EA">
        <w:rPr>
          <w:rFonts w:ascii="Lato" w:hAnsi="Lato"/>
          <w:color w:val="404040"/>
        </w:rPr>
        <w:t>Internal review of outcomes and processes to improve the quality of our services.</w:t>
      </w:r>
    </w:p>
    <w:p w14:paraId="443D44E1" w14:textId="77777777" w:rsidR="00DF7E25" w:rsidRPr="002564EA" w:rsidRDefault="00DF7E25">
      <w:pPr>
        <w:spacing w:before="100" w:after="60"/>
        <w:rPr>
          <w:rFonts w:ascii="Lato" w:hAnsi="Lato"/>
        </w:rPr>
      </w:pPr>
    </w:p>
    <w:p w14:paraId="7D883E02" w14:textId="77777777" w:rsidR="00DF7E25" w:rsidRPr="002564EA" w:rsidRDefault="00B40888">
      <w:pPr>
        <w:pStyle w:val="Heading1"/>
        <w:pBdr>
          <w:bottom w:val="single" w:sz="6" w:space="4" w:color="2E75B6"/>
        </w:pBdr>
        <w:rPr>
          <w:rFonts w:ascii="Lato" w:hAnsi="Lato"/>
        </w:rPr>
      </w:pPr>
      <w:r w:rsidRPr="002564EA">
        <w:rPr>
          <w:rFonts w:ascii="Lato" w:hAnsi="Lato"/>
        </w:rPr>
        <w:lastRenderedPageBreak/>
        <w:t>7. Who Has Access to Personal Data</w:t>
      </w:r>
    </w:p>
    <w:p w14:paraId="6EBFBD7F" w14:textId="77777777" w:rsidR="00DF7E25" w:rsidRPr="002564EA" w:rsidRDefault="00B40888">
      <w:pPr>
        <w:spacing w:before="80" w:after="80"/>
        <w:rPr>
          <w:rFonts w:ascii="Lato" w:hAnsi="Lato"/>
        </w:rPr>
      </w:pPr>
      <w:r w:rsidRPr="002564EA">
        <w:rPr>
          <w:rFonts w:ascii="Lato" w:hAnsi="Lato"/>
          <w:color w:val="404040"/>
        </w:rPr>
        <w:t>We operate a strict need-to-know basis. Personal data is accessed only by those who require it to carry out their role:</w:t>
      </w:r>
    </w:p>
    <w:p w14:paraId="4CD5AB32" w14:textId="77777777" w:rsidR="00DF7E25" w:rsidRPr="002564EA" w:rsidRDefault="00DF7E25">
      <w:pPr>
        <w:spacing w:before="40" w:after="20"/>
        <w:rPr>
          <w:rFonts w:ascii="Lato" w:hAnsi="Lato"/>
        </w:rPr>
      </w:pPr>
    </w:p>
    <w:p w14:paraId="3C1572F5"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Director (Emily Ryle):  </w:t>
      </w:r>
      <w:r w:rsidRPr="002564EA">
        <w:rPr>
          <w:rFonts w:ascii="Lato" w:hAnsi="Lato"/>
          <w:color w:val="404040"/>
        </w:rPr>
        <w:t>Has access to all data for administrative, safeguarding, planning, and oversight purposes.</w:t>
      </w:r>
    </w:p>
    <w:p w14:paraId="1DE7FA05"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Assigned Tutors:  </w:t>
      </w:r>
      <w:r w:rsidRPr="002564EA">
        <w:rPr>
          <w:rFonts w:ascii="Lato" w:hAnsi="Lato"/>
          <w:color w:val="404040"/>
        </w:rPr>
        <w:t>Access pupil name, contact information, learning plan, and relevant educational or SEN reports necessary to deliver tailored lessons. Tutors do not have access to financial data.</w:t>
      </w:r>
    </w:p>
    <w:p w14:paraId="676F6390" w14:textId="77777777" w:rsidR="00DF7E25" w:rsidRPr="002564EA" w:rsidRDefault="00B40888">
      <w:pPr>
        <w:pStyle w:val="ListParagraph"/>
        <w:numPr>
          <w:ilvl w:val="0"/>
          <w:numId w:val="2"/>
        </w:numPr>
        <w:spacing w:before="40" w:after="40"/>
        <w:rPr>
          <w:rFonts w:ascii="Lato" w:hAnsi="Lato"/>
        </w:rPr>
      </w:pPr>
      <w:r w:rsidRPr="002564EA">
        <w:rPr>
          <w:rFonts w:ascii="Lato" w:hAnsi="Lato"/>
          <w:b/>
          <w:bCs/>
          <w:color w:val="404040"/>
        </w:rPr>
        <w:t xml:space="preserve">Specialist Assessors:  </w:t>
      </w:r>
      <w:r w:rsidRPr="002564EA">
        <w:rPr>
          <w:rFonts w:ascii="Lato" w:hAnsi="Lato"/>
          <w:color w:val="404040"/>
        </w:rPr>
        <w:t>Where a diagnostic assessment is commissioned (e.g. dyslexia assessment), the assessor will access the specific data required to conduct and report on that assessment.</w:t>
      </w:r>
    </w:p>
    <w:p w14:paraId="374B6BAC" w14:textId="77777777" w:rsidR="00DF7E25" w:rsidRPr="002564EA" w:rsidRDefault="00DF7E25">
      <w:pPr>
        <w:spacing w:before="60" w:after="40"/>
        <w:rPr>
          <w:rFonts w:ascii="Lato" w:hAnsi="Lato"/>
        </w:rPr>
      </w:pPr>
    </w:p>
    <w:p w14:paraId="1EBBBFFC" w14:textId="7A7BFB35" w:rsidR="00DF7E25" w:rsidRPr="002564EA" w:rsidRDefault="00B40888" w:rsidP="00104B93">
      <w:pPr>
        <w:spacing w:before="80" w:after="80"/>
        <w:rPr>
          <w:rFonts w:ascii="Lato" w:hAnsi="Lato"/>
        </w:rPr>
      </w:pPr>
      <w:r w:rsidRPr="002564EA">
        <w:rPr>
          <w:rFonts w:ascii="Lato" w:hAnsi="Lato"/>
          <w:color w:val="404040"/>
        </w:rPr>
        <w:t>We will never sell, rent, or trade personal data with any third party for commercial purposes.</w:t>
      </w:r>
    </w:p>
    <w:p w14:paraId="23C0EF01" w14:textId="77777777" w:rsidR="00DF7E25" w:rsidRPr="002564EA" w:rsidRDefault="00B40888">
      <w:pPr>
        <w:pStyle w:val="Heading2"/>
        <w:rPr>
          <w:rFonts w:ascii="Lato" w:hAnsi="Lato"/>
        </w:rPr>
      </w:pPr>
      <w:r w:rsidRPr="002564EA">
        <w:rPr>
          <w:rFonts w:ascii="Lato" w:hAnsi="Lato"/>
        </w:rPr>
        <w:t>7.1  Third-Party Processors</w:t>
      </w:r>
    </w:p>
    <w:p w14:paraId="2EB3FAF9" w14:textId="08635735" w:rsidR="00DF7E25" w:rsidRPr="002564EA" w:rsidRDefault="00B40888" w:rsidP="00144531">
      <w:pPr>
        <w:spacing w:before="80" w:after="80"/>
        <w:jc w:val="both"/>
        <w:rPr>
          <w:rFonts w:ascii="Lato" w:hAnsi="Lato"/>
        </w:rPr>
      </w:pPr>
      <w:r w:rsidRPr="002564EA">
        <w:rPr>
          <w:rFonts w:ascii="Lato" w:hAnsi="Lato"/>
          <w:color w:val="404040"/>
        </w:rPr>
        <w:t>We may share data with trusted third-party service providers (data processors) who process data on our behalf, including cloud storage providers and email platforms. All processors are subject to a written Data Processing Agreement (DPA) ensuring they process data only on our instructions and in compliance with UK GDPR.</w:t>
      </w:r>
    </w:p>
    <w:p w14:paraId="49AFE67E" w14:textId="77777777" w:rsidR="00DF7E25" w:rsidRPr="002564EA" w:rsidRDefault="00B40888">
      <w:pPr>
        <w:pStyle w:val="Heading2"/>
        <w:rPr>
          <w:rFonts w:ascii="Lato" w:hAnsi="Lato"/>
        </w:rPr>
      </w:pPr>
      <w:r w:rsidRPr="002564EA">
        <w:rPr>
          <w:rFonts w:ascii="Lato" w:hAnsi="Lato"/>
        </w:rPr>
        <w:t>7.2  Statutory Disclosure</w:t>
      </w:r>
    </w:p>
    <w:p w14:paraId="7CEF625C" w14:textId="32503A10" w:rsidR="00DF7E25" w:rsidRPr="002564EA" w:rsidRDefault="00B40888" w:rsidP="00104B93">
      <w:pPr>
        <w:spacing w:before="80" w:after="80"/>
        <w:jc w:val="both"/>
        <w:rPr>
          <w:rFonts w:ascii="Lato" w:hAnsi="Lato"/>
        </w:rPr>
      </w:pPr>
      <w:r w:rsidRPr="002564EA">
        <w:rPr>
          <w:rFonts w:ascii="Lato" w:hAnsi="Lato"/>
          <w:color w:val="404040"/>
        </w:rPr>
        <w:t>We may be required to disclose personal data to statutory authorities (such as the police, children's social care, or the ICO) where we have a legal obligation to do so. In such cases, disclosure is made in accordance with our Safeguarding Policy and legal advice. We will inform the data subject of any disclosure unless doing so would compromise a safeguarding investigation.</w:t>
      </w:r>
    </w:p>
    <w:p w14:paraId="069D5E3C" w14:textId="77777777" w:rsidR="00DF7E25" w:rsidRPr="009E5E94" w:rsidRDefault="00B40888">
      <w:pPr>
        <w:pStyle w:val="Heading2"/>
        <w:rPr>
          <w:rFonts w:ascii="Lato" w:hAnsi="Lato"/>
        </w:rPr>
      </w:pPr>
      <w:r w:rsidRPr="009E5E94">
        <w:rPr>
          <w:rFonts w:ascii="Lato" w:hAnsi="Lato"/>
        </w:rPr>
        <w:t>7.3  International Transfers</w:t>
      </w:r>
    </w:p>
    <w:p w14:paraId="5E34CC2F" w14:textId="77777777" w:rsidR="00DF7E25" w:rsidRPr="002564EA" w:rsidRDefault="00B40888">
      <w:pPr>
        <w:spacing w:before="80" w:after="80"/>
        <w:jc w:val="both"/>
        <w:rPr>
          <w:rFonts w:ascii="Lato" w:hAnsi="Lato"/>
        </w:rPr>
      </w:pPr>
      <w:r w:rsidRPr="009E5E94">
        <w:rPr>
          <w:rFonts w:ascii="Lato" w:hAnsi="Lato"/>
          <w:color w:val="404040"/>
        </w:rPr>
        <w:t>We do not routinely transfer personal data outside the UK. Where any transfer to a third country or international organisation is necessary (for example, via a cloud platform with servers outside the UK), we ensure that appropriate safeguards are in place in accordance with Chapter V of the UK GDPR, such as the UK International Data Transfer Agreement (IDTA) or adequacy decisions.</w:t>
      </w:r>
    </w:p>
    <w:p w14:paraId="2A89FD3E" w14:textId="77777777" w:rsidR="00DF7E25" w:rsidRPr="002564EA" w:rsidRDefault="00DF7E25">
      <w:pPr>
        <w:spacing w:before="100" w:after="60"/>
        <w:rPr>
          <w:rFonts w:ascii="Lato" w:hAnsi="Lato"/>
        </w:rPr>
      </w:pPr>
    </w:p>
    <w:p w14:paraId="0AC50905" w14:textId="77777777" w:rsidR="00DF7E25" w:rsidRPr="002564EA" w:rsidRDefault="00B40888">
      <w:pPr>
        <w:pStyle w:val="Heading1"/>
        <w:pBdr>
          <w:bottom w:val="single" w:sz="6" w:space="4" w:color="2E75B6"/>
        </w:pBdr>
        <w:rPr>
          <w:rFonts w:ascii="Lato" w:hAnsi="Lato"/>
        </w:rPr>
      </w:pPr>
      <w:r w:rsidRPr="002564EA">
        <w:rPr>
          <w:rFonts w:ascii="Lato" w:hAnsi="Lato"/>
        </w:rPr>
        <w:t>8. Data Storage and Security</w:t>
      </w:r>
    </w:p>
    <w:p w14:paraId="43F7C1F5" w14:textId="77777777" w:rsidR="00DF7E25" w:rsidRPr="002564EA" w:rsidRDefault="00B40888">
      <w:pPr>
        <w:pStyle w:val="Heading2"/>
        <w:rPr>
          <w:rFonts w:ascii="Lato" w:hAnsi="Lato"/>
        </w:rPr>
      </w:pPr>
      <w:r w:rsidRPr="002564EA">
        <w:rPr>
          <w:rFonts w:ascii="Lato" w:hAnsi="Lato"/>
        </w:rPr>
        <w:t>8.1  Where Data is Stored</w:t>
      </w:r>
    </w:p>
    <w:p w14:paraId="12D8B63D"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All digital data is stored in encrypted cloud services with access controls and strong password protection.</w:t>
      </w:r>
    </w:p>
    <w:p w14:paraId="1ED3FAA9"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Physical documents containing personal data are stored securely and access is restricted to authorised personnel.</w:t>
      </w:r>
    </w:p>
    <w:p w14:paraId="4543D739"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We do not store personal data on unsecured or unencrypted personal devices.</w:t>
      </w:r>
    </w:p>
    <w:p w14:paraId="56A47787" w14:textId="77777777" w:rsidR="00DF7E25" w:rsidRPr="002564EA" w:rsidRDefault="00DF7E25">
      <w:pPr>
        <w:spacing w:before="60" w:after="40"/>
        <w:rPr>
          <w:rFonts w:ascii="Lato" w:hAnsi="Lato"/>
        </w:rPr>
      </w:pPr>
    </w:p>
    <w:p w14:paraId="7E8A5D5E" w14:textId="77777777" w:rsidR="00DF7E25" w:rsidRPr="002564EA" w:rsidRDefault="00B40888">
      <w:pPr>
        <w:pStyle w:val="Heading2"/>
        <w:rPr>
          <w:rFonts w:ascii="Lato" w:hAnsi="Lato"/>
        </w:rPr>
      </w:pPr>
      <w:r w:rsidRPr="002564EA">
        <w:rPr>
          <w:rFonts w:ascii="Lato" w:hAnsi="Lato"/>
        </w:rPr>
        <w:t>8.2  Security Measures</w:t>
      </w:r>
    </w:p>
    <w:p w14:paraId="1D2CCB7F" w14:textId="77777777" w:rsidR="00DF7E25" w:rsidRPr="002564EA" w:rsidRDefault="00B40888">
      <w:pPr>
        <w:spacing w:before="80" w:after="80"/>
        <w:rPr>
          <w:rFonts w:ascii="Lato" w:hAnsi="Lato"/>
        </w:rPr>
      </w:pPr>
      <w:r w:rsidRPr="002564EA">
        <w:rPr>
          <w:rFonts w:ascii="Lato" w:hAnsi="Lato"/>
          <w:color w:val="404040"/>
        </w:rPr>
        <w:t>TforTeacher Limited implements appropriate technical and organisational measures to protect personal data against unauthorised access, loss, destruction, or disclosure. These include:</w:t>
      </w:r>
    </w:p>
    <w:p w14:paraId="5A8793C9"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lastRenderedPageBreak/>
        <w:t>Encrypted cloud storage with two-factor authentication where available</w:t>
      </w:r>
    </w:p>
    <w:p w14:paraId="1E3D7F42"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Password protection on documents containing sensitive or special category data shared via email</w:t>
      </w:r>
    </w:p>
    <w:p w14:paraId="3847B668"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Restricted access controls — only authorised personnel can access personal data</w:t>
      </w:r>
    </w:p>
    <w:p w14:paraId="322D8CCC"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Regular review of data security practices</w:t>
      </w:r>
    </w:p>
    <w:p w14:paraId="187F3FDC" w14:textId="77777777" w:rsidR="00DF7E25" w:rsidRPr="002564EA" w:rsidRDefault="00DF7E25">
      <w:pPr>
        <w:spacing w:before="60" w:after="40"/>
        <w:rPr>
          <w:rFonts w:ascii="Lato" w:hAnsi="Lato"/>
        </w:rPr>
      </w:pPr>
    </w:p>
    <w:p w14:paraId="64C194EA" w14:textId="77777777" w:rsidR="00DF7E25" w:rsidRPr="002564EA" w:rsidRDefault="00B40888">
      <w:pPr>
        <w:pStyle w:val="Heading2"/>
        <w:rPr>
          <w:rFonts w:ascii="Lato" w:hAnsi="Lato"/>
        </w:rPr>
      </w:pPr>
      <w:r w:rsidRPr="002564EA">
        <w:rPr>
          <w:rFonts w:ascii="Lato" w:hAnsi="Lato"/>
        </w:rPr>
        <w:t>8.3  Personal Data Breaches</w:t>
      </w:r>
    </w:p>
    <w:p w14:paraId="717AC579" w14:textId="77777777" w:rsidR="00DF7E25" w:rsidRPr="002564EA" w:rsidRDefault="00B40888">
      <w:pPr>
        <w:spacing w:before="80" w:after="80"/>
        <w:jc w:val="both"/>
        <w:rPr>
          <w:rFonts w:ascii="Lato" w:hAnsi="Lato"/>
        </w:rPr>
      </w:pPr>
      <w:r w:rsidRPr="002564EA">
        <w:rPr>
          <w:rFonts w:ascii="Lato" w:hAnsi="Lato"/>
          <w:color w:val="404040"/>
        </w:rPr>
        <w:t>In the event of a personal data breach, TforTeacher Limited will act in accordance with Articles 33 and 34 of the UK GDPR. Where a breach is likely to result in a risk to the rights and freedoms of individuals, we will notify the ICO within 72 hours of becoming aware of the breach. Where the breach is likely to result in a high risk to individuals, we will also notify those affected without undue delay.</w:t>
      </w:r>
    </w:p>
    <w:p w14:paraId="0DF6A573" w14:textId="77777777" w:rsidR="00DF7E25" w:rsidRPr="002564EA" w:rsidRDefault="00DF7E25">
      <w:pPr>
        <w:spacing w:before="100" w:after="60"/>
        <w:rPr>
          <w:rFonts w:ascii="Lato" w:hAnsi="Lato"/>
        </w:rPr>
      </w:pPr>
    </w:p>
    <w:p w14:paraId="4A35F53C" w14:textId="77777777" w:rsidR="00DF7E25" w:rsidRPr="002564EA" w:rsidRDefault="00B40888">
      <w:pPr>
        <w:pStyle w:val="Heading1"/>
        <w:pBdr>
          <w:bottom w:val="single" w:sz="6" w:space="4" w:color="2E75B6"/>
        </w:pBdr>
        <w:rPr>
          <w:rFonts w:ascii="Lato" w:hAnsi="Lato"/>
        </w:rPr>
      </w:pPr>
      <w:r w:rsidRPr="002564EA">
        <w:rPr>
          <w:rFonts w:ascii="Lato" w:hAnsi="Lato"/>
        </w:rPr>
        <w:t>9. Data Retention</w:t>
      </w:r>
    </w:p>
    <w:p w14:paraId="130DCB14" w14:textId="77777777" w:rsidR="00DF7E25" w:rsidRPr="002564EA" w:rsidRDefault="00B40888">
      <w:pPr>
        <w:spacing w:before="80" w:after="80"/>
        <w:rPr>
          <w:rFonts w:ascii="Lato" w:hAnsi="Lato"/>
        </w:rPr>
      </w:pPr>
      <w:r w:rsidRPr="002564EA">
        <w:rPr>
          <w:rFonts w:ascii="Lato" w:hAnsi="Lato"/>
          <w:color w:val="404040"/>
        </w:rPr>
        <w:t>We retain personal data only for as long as is necessary for the purposes for which it was collected, or as required by law. Our retention periods are as follows:</w:t>
      </w:r>
    </w:p>
    <w:p w14:paraId="13346E4C" w14:textId="77777777" w:rsidR="00DF7E25" w:rsidRPr="002564EA" w:rsidRDefault="00DF7E25">
      <w:pPr>
        <w:spacing w:before="40" w:after="20"/>
        <w:rPr>
          <w:rFonts w:ascii="Lato" w:hAnsi="La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2800"/>
        <w:gridCol w:w="2826"/>
      </w:tblGrid>
      <w:tr w:rsidR="004A4E70" w14:paraId="7151A7EC" w14:textId="77777777">
        <w:tc>
          <w:tcPr>
            <w:tcW w:w="3400" w:type="dxa"/>
            <w:shd w:val="clear" w:color="auto" w:fill="1F4E79"/>
            <w:tcMar>
              <w:top w:w="80" w:type="dxa"/>
              <w:left w:w="140" w:type="dxa"/>
              <w:bottom w:w="80" w:type="dxa"/>
              <w:right w:w="120" w:type="dxa"/>
            </w:tcMar>
          </w:tcPr>
          <w:p w14:paraId="5D781DA5" w14:textId="77777777" w:rsidR="00DF7E25" w:rsidRPr="002564EA" w:rsidRDefault="00B40888">
            <w:pPr>
              <w:rPr>
                <w:rFonts w:ascii="Lato" w:hAnsi="Lato"/>
              </w:rPr>
            </w:pPr>
            <w:r w:rsidRPr="002564EA">
              <w:rPr>
                <w:rFonts w:ascii="Lato" w:hAnsi="Lato"/>
                <w:b/>
                <w:bCs/>
                <w:color w:val="FFFFFF"/>
                <w:sz w:val="20"/>
                <w:szCs w:val="20"/>
              </w:rPr>
              <w:t>Category of Data</w:t>
            </w:r>
          </w:p>
        </w:tc>
        <w:tc>
          <w:tcPr>
            <w:tcW w:w="2800" w:type="dxa"/>
            <w:shd w:val="clear" w:color="auto" w:fill="1F4E79"/>
            <w:tcMar>
              <w:top w:w="80" w:type="dxa"/>
              <w:left w:w="140" w:type="dxa"/>
              <w:bottom w:w="80" w:type="dxa"/>
              <w:right w:w="120" w:type="dxa"/>
            </w:tcMar>
          </w:tcPr>
          <w:p w14:paraId="64161A15" w14:textId="77777777" w:rsidR="00DF7E25" w:rsidRPr="002564EA" w:rsidRDefault="00B40888">
            <w:pPr>
              <w:rPr>
                <w:rFonts w:ascii="Lato" w:hAnsi="Lato"/>
              </w:rPr>
            </w:pPr>
            <w:r w:rsidRPr="002564EA">
              <w:rPr>
                <w:rFonts w:ascii="Lato" w:hAnsi="Lato"/>
                <w:b/>
                <w:bCs/>
                <w:color w:val="FFFFFF"/>
                <w:sz w:val="20"/>
                <w:szCs w:val="20"/>
              </w:rPr>
              <w:t>Retention Period</w:t>
            </w:r>
          </w:p>
        </w:tc>
        <w:tc>
          <w:tcPr>
            <w:tcW w:w="2826" w:type="dxa"/>
            <w:shd w:val="clear" w:color="auto" w:fill="1F4E79"/>
            <w:tcMar>
              <w:top w:w="80" w:type="dxa"/>
              <w:left w:w="140" w:type="dxa"/>
              <w:bottom w:w="80" w:type="dxa"/>
              <w:right w:w="120" w:type="dxa"/>
            </w:tcMar>
          </w:tcPr>
          <w:p w14:paraId="3EF37AFC" w14:textId="77777777" w:rsidR="00DF7E25" w:rsidRPr="002564EA" w:rsidRDefault="00B40888">
            <w:pPr>
              <w:rPr>
                <w:rFonts w:ascii="Lato" w:hAnsi="Lato"/>
              </w:rPr>
            </w:pPr>
            <w:r w:rsidRPr="002564EA">
              <w:rPr>
                <w:rFonts w:ascii="Lato" w:hAnsi="Lato"/>
                <w:b/>
                <w:bCs/>
                <w:color w:val="FFFFFF"/>
                <w:sz w:val="20"/>
                <w:szCs w:val="20"/>
              </w:rPr>
              <w:t>Reason</w:t>
            </w:r>
          </w:p>
        </w:tc>
      </w:tr>
      <w:tr w:rsidR="004A4E70" w14:paraId="04FA654D" w14:textId="77777777">
        <w:tc>
          <w:tcPr>
            <w:tcW w:w="3400" w:type="dxa"/>
            <w:tcMar>
              <w:top w:w="80" w:type="dxa"/>
              <w:left w:w="140" w:type="dxa"/>
              <w:bottom w:w="80" w:type="dxa"/>
              <w:right w:w="120" w:type="dxa"/>
            </w:tcMar>
          </w:tcPr>
          <w:p w14:paraId="3334C435" w14:textId="75A16657" w:rsidR="00DF7E25" w:rsidRPr="002564EA" w:rsidRDefault="00B40888">
            <w:pPr>
              <w:rPr>
                <w:rFonts w:ascii="Lato" w:hAnsi="Lato"/>
              </w:rPr>
            </w:pPr>
            <w:r w:rsidRPr="002564EA">
              <w:rPr>
                <w:rFonts w:ascii="Lato" w:hAnsi="Lato"/>
                <w:sz w:val="20"/>
                <w:szCs w:val="20"/>
              </w:rPr>
              <w:t>Pupil records</w:t>
            </w:r>
            <w:r w:rsidR="006F504E">
              <w:rPr>
                <w:rFonts w:ascii="Lato" w:hAnsi="Lato"/>
                <w:sz w:val="20"/>
                <w:szCs w:val="20"/>
              </w:rPr>
              <w:t xml:space="preserve">, informal assessments and </w:t>
            </w:r>
            <w:r w:rsidRPr="002564EA">
              <w:rPr>
                <w:rFonts w:ascii="Lato" w:hAnsi="Lato"/>
                <w:sz w:val="20"/>
                <w:szCs w:val="20"/>
              </w:rPr>
              <w:t>lesson notes</w:t>
            </w:r>
          </w:p>
        </w:tc>
        <w:tc>
          <w:tcPr>
            <w:tcW w:w="2800" w:type="dxa"/>
            <w:tcMar>
              <w:top w:w="80" w:type="dxa"/>
              <w:left w:w="140" w:type="dxa"/>
              <w:bottom w:w="80" w:type="dxa"/>
              <w:right w:w="120" w:type="dxa"/>
            </w:tcMar>
          </w:tcPr>
          <w:p w14:paraId="0A57FCB3" w14:textId="77777777" w:rsidR="00DF7E25" w:rsidRPr="002564EA" w:rsidRDefault="00B40888">
            <w:pPr>
              <w:rPr>
                <w:rFonts w:ascii="Lato" w:hAnsi="Lato"/>
              </w:rPr>
            </w:pPr>
            <w:r w:rsidRPr="002564EA">
              <w:rPr>
                <w:rFonts w:ascii="Lato" w:hAnsi="Lato"/>
                <w:sz w:val="20"/>
                <w:szCs w:val="20"/>
              </w:rPr>
              <w:t>2 years after final lesson</w:t>
            </w:r>
          </w:p>
        </w:tc>
        <w:tc>
          <w:tcPr>
            <w:tcW w:w="2826" w:type="dxa"/>
            <w:tcMar>
              <w:top w:w="80" w:type="dxa"/>
              <w:left w:w="140" w:type="dxa"/>
              <w:bottom w:w="80" w:type="dxa"/>
              <w:right w:w="120" w:type="dxa"/>
            </w:tcMar>
          </w:tcPr>
          <w:p w14:paraId="6C861187" w14:textId="77777777" w:rsidR="00DF7E25" w:rsidRPr="002564EA" w:rsidRDefault="00B40888">
            <w:pPr>
              <w:rPr>
                <w:rFonts w:ascii="Lato" w:hAnsi="Lato"/>
              </w:rPr>
            </w:pPr>
            <w:r w:rsidRPr="002564EA">
              <w:rPr>
                <w:rFonts w:ascii="Lato" w:hAnsi="Lato"/>
                <w:sz w:val="20"/>
                <w:szCs w:val="20"/>
              </w:rPr>
              <w:t>Service continuity; re-engagement</w:t>
            </w:r>
          </w:p>
        </w:tc>
      </w:tr>
      <w:tr w:rsidR="004A4E70" w14:paraId="2947846E" w14:textId="77777777">
        <w:tc>
          <w:tcPr>
            <w:tcW w:w="3400" w:type="dxa"/>
            <w:tcMar>
              <w:top w:w="80" w:type="dxa"/>
              <w:left w:w="140" w:type="dxa"/>
              <w:bottom w:w="80" w:type="dxa"/>
              <w:right w:w="120" w:type="dxa"/>
            </w:tcMar>
          </w:tcPr>
          <w:p w14:paraId="406DF0A8" w14:textId="77777777" w:rsidR="00DF7E25" w:rsidRPr="002564EA" w:rsidRDefault="00B40888">
            <w:pPr>
              <w:rPr>
                <w:rFonts w:ascii="Lato" w:hAnsi="Lato"/>
              </w:rPr>
            </w:pPr>
            <w:r w:rsidRPr="002564EA">
              <w:rPr>
                <w:rFonts w:ascii="Lato" w:hAnsi="Lato"/>
                <w:sz w:val="20"/>
                <w:szCs w:val="20"/>
              </w:rPr>
              <w:t>Diagnostic assessment reports (special category)</w:t>
            </w:r>
          </w:p>
        </w:tc>
        <w:tc>
          <w:tcPr>
            <w:tcW w:w="2800" w:type="dxa"/>
            <w:tcMar>
              <w:top w:w="80" w:type="dxa"/>
              <w:left w:w="140" w:type="dxa"/>
              <w:bottom w:w="80" w:type="dxa"/>
              <w:right w:w="120" w:type="dxa"/>
            </w:tcMar>
          </w:tcPr>
          <w:p w14:paraId="54B62D6E" w14:textId="07AAF5D0" w:rsidR="00DF7E25" w:rsidRPr="002564EA" w:rsidRDefault="00C4368C">
            <w:pPr>
              <w:rPr>
                <w:rFonts w:ascii="Lato" w:hAnsi="Lato"/>
              </w:rPr>
            </w:pPr>
            <w:r>
              <w:rPr>
                <w:rFonts w:ascii="Lato" w:hAnsi="Lato"/>
                <w:sz w:val="20"/>
                <w:szCs w:val="20"/>
              </w:rPr>
              <w:t>7</w:t>
            </w:r>
            <w:r w:rsidR="00B40888" w:rsidRPr="002564EA">
              <w:rPr>
                <w:rFonts w:ascii="Lato" w:hAnsi="Lato"/>
                <w:sz w:val="20"/>
                <w:szCs w:val="20"/>
              </w:rPr>
              <w:t xml:space="preserve"> years after final assessment</w:t>
            </w:r>
          </w:p>
        </w:tc>
        <w:tc>
          <w:tcPr>
            <w:tcW w:w="2826" w:type="dxa"/>
            <w:tcMar>
              <w:top w:w="80" w:type="dxa"/>
              <w:left w:w="140" w:type="dxa"/>
              <w:bottom w:w="80" w:type="dxa"/>
              <w:right w:w="120" w:type="dxa"/>
            </w:tcMar>
          </w:tcPr>
          <w:p w14:paraId="6BF9AAFA" w14:textId="1374525A" w:rsidR="00DF7E25" w:rsidRPr="002564EA" w:rsidRDefault="00A22FF2">
            <w:pPr>
              <w:rPr>
                <w:rFonts w:ascii="Lato" w:hAnsi="Lato"/>
              </w:rPr>
            </w:pPr>
            <w:r>
              <w:rPr>
                <w:rFonts w:ascii="Lato" w:hAnsi="Lato"/>
                <w:sz w:val="20"/>
                <w:szCs w:val="20"/>
              </w:rPr>
              <w:t xml:space="preserve">British Dyslexia Association Best Practise Guidance </w:t>
            </w:r>
          </w:p>
        </w:tc>
      </w:tr>
      <w:tr w:rsidR="004A4E70" w14:paraId="7D7CD823" w14:textId="77777777">
        <w:tc>
          <w:tcPr>
            <w:tcW w:w="3400" w:type="dxa"/>
            <w:tcMar>
              <w:top w:w="80" w:type="dxa"/>
              <w:left w:w="140" w:type="dxa"/>
              <w:bottom w:w="80" w:type="dxa"/>
              <w:right w:w="120" w:type="dxa"/>
            </w:tcMar>
          </w:tcPr>
          <w:p w14:paraId="66D80C7B" w14:textId="77777777" w:rsidR="00DF7E25" w:rsidRPr="002564EA" w:rsidRDefault="00B40888">
            <w:pPr>
              <w:rPr>
                <w:rFonts w:ascii="Lato" w:hAnsi="Lato"/>
              </w:rPr>
            </w:pPr>
            <w:r w:rsidRPr="002564EA">
              <w:rPr>
                <w:rFonts w:ascii="Lato" w:hAnsi="Lato"/>
                <w:sz w:val="20"/>
                <w:szCs w:val="20"/>
              </w:rPr>
              <w:t>Financial and accounting records</w:t>
            </w:r>
          </w:p>
        </w:tc>
        <w:tc>
          <w:tcPr>
            <w:tcW w:w="2800" w:type="dxa"/>
            <w:tcMar>
              <w:top w:w="80" w:type="dxa"/>
              <w:left w:w="140" w:type="dxa"/>
              <w:bottom w:w="80" w:type="dxa"/>
              <w:right w:w="120" w:type="dxa"/>
            </w:tcMar>
          </w:tcPr>
          <w:p w14:paraId="0963B323" w14:textId="77777777" w:rsidR="00DF7E25" w:rsidRPr="002564EA" w:rsidRDefault="00B40888">
            <w:pPr>
              <w:rPr>
                <w:rFonts w:ascii="Lato" w:hAnsi="Lato"/>
              </w:rPr>
            </w:pPr>
            <w:r w:rsidRPr="002564EA">
              <w:rPr>
                <w:rFonts w:ascii="Lato" w:hAnsi="Lato"/>
                <w:sz w:val="20"/>
                <w:szCs w:val="20"/>
              </w:rPr>
              <w:t>6 years</w:t>
            </w:r>
          </w:p>
        </w:tc>
        <w:tc>
          <w:tcPr>
            <w:tcW w:w="2826" w:type="dxa"/>
            <w:tcMar>
              <w:top w:w="80" w:type="dxa"/>
              <w:left w:w="140" w:type="dxa"/>
              <w:bottom w:w="80" w:type="dxa"/>
              <w:right w:w="120" w:type="dxa"/>
            </w:tcMar>
          </w:tcPr>
          <w:p w14:paraId="50DC0122" w14:textId="77777777" w:rsidR="00DF7E25" w:rsidRPr="002564EA" w:rsidRDefault="00B40888">
            <w:pPr>
              <w:rPr>
                <w:rFonts w:ascii="Lato" w:hAnsi="Lato"/>
              </w:rPr>
            </w:pPr>
            <w:r w:rsidRPr="002564EA">
              <w:rPr>
                <w:rFonts w:ascii="Lato" w:hAnsi="Lato"/>
                <w:sz w:val="20"/>
                <w:szCs w:val="20"/>
              </w:rPr>
              <w:t>HMRC / Companies Act requirement</w:t>
            </w:r>
          </w:p>
        </w:tc>
      </w:tr>
      <w:tr w:rsidR="004A4E70" w14:paraId="00BE8455" w14:textId="77777777">
        <w:tc>
          <w:tcPr>
            <w:tcW w:w="3400" w:type="dxa"/>
            <w:tcMar>
              <w:top w:w="80" w:type="dxa"/>
              <w:left w:w="140" w:type="dxa"/>
              <w:bottom w:w="80" w:type="dxa"/>
              <w:right w:w="120" w:type="dxa"/>
            </w:tcMar>
          </w:tcPr>
          <w:p w14:paraId="433B39C2" w14:textId="77777777" w:rsidR="00DF7E25" w:rsidRPr="002564EA" w:rsidRDefault="00B40888">
            <w:pPr>
              <w:rPr>
                <w:rFonts w:ascii="Lato" w:hAnsi="Lato"/>
              </w:rPr>
            </w:pPr>
            <w:r w:rsidRPr="002564EA">
              <w:rPr>
                <w:rFonts w:ascii="Lato" w:hAnsi="Lato"/>
                <w:sz w:val="20"/>
                <w:szCs w:val="20"/>
              </w:rPr>
              <w:t>Tutor / staff records</w:t>
            </w:r>
          </w:p>
        </w:tc>
        <w:tc>
          <w:tcPr>
            <w:tcW w:w="2800" w:type="dxa"/>
            <w:tcMar>
              <w:top w:w="80" w:type="dxa"/>
              <w:left w:w="140" w:type="dxa"/>
              <w:bottom w:w="80" w:type="dxa"/>
              <w:right w:w="120" w:type="dxa"/>
            </w:tcMar>
          </w:tcPr>
          <w:p w14:paraId="5223970D" w14:textId="77777777" w:rsidR="00DF7E25" w:rsidRPr="002564EA" w:rsidRDefault="00B40888">
            <w:pPr>
              <w:rPr>
                <w:rFonts w:ascii="Lato" w:hAnsi="Lato"/>
              </w:rPr>
            </w:pPr>
            <w:r w:rsidRPr="002564EA">
              <w:rPr>
                <w:rFonts w:ascii="Lato" w:hAnsi="Lato"/>
                <w:sz w:val="20"/>
                <w:szCs w:val="20"/>
              </w:rPr>
              <w:t>6 years after engagement ends</w:t>
            </w:r>
          </w:p>
        </w:tc>
        <w:tc>
          <w:tcPr>
            <w:tcW w:w="2826" w:type="dxa"/>
            <w:tcMar>
              <w:top w:w="80" w:type="dxa"/>
              <w:left w:w="140" w:type="dxa"/>
              <w:bottom w:w="80" w:type="dxa"/>
              <w:right w:w="120" w:type="dxa"/>
            </w:tcMar>
          </w:tcPr>
          <w:p w14:paraId="3A66A3D1" w14:textId="77777777" w:rsidR="00DF7E25" w:rsidRPr="002564EA" w:rsidRDefault="00B40888">
            <w:pPr>
              <w:rPr>
                <w:rFonts w:ascii="Lato" w:hAnsi="Lato"/>
              </w:rPr>
            </w:pPr>
            <w:r w:rsidRPr="002564EA">
              <w:rPr>
                <w:rFonts w:ascii="Lato" w:hAnsi="Lato"/>
                <w:sz w:val="20"/>
                <w:szCs w:val="20"/>
              </w:rPr>
              <w:t>Employment law; potential claims</w:t>
            </w:r>
          </w:p>
        </w:tc>
      </w:tr>
      <w:tr w:rsidR="004A4E70" w14:paraId="7177FA72" w14:textId="77777777">
        <w:tc>
          <w:tcPr>
            <w:tcW w:w="3400" w:type="dxa"/>
            <w:tcMar>
              <w:top w:w="80" w:type="dxa"/>
              <w:left w:w="140" w:type="dxa"/>
              <w:bottom w:w="80" w:type="dxa"/>
              <w:right w:w="120" w:type="dxa"/>
            </w:tcMar>
          </w:tcPr>
          <w:p w14:paraId="44D2BE67" w14:textId="77777777" w:rsidR="00DF7E25" w:rsidRPr="00477A6C" w:rsidRDefault="00B40888">
            <w:pPr>
              <w:rPr>
                <w:rFonts w:ascii="Lato" w:hAnsi="Lato"/>
              </w:rPr>
            </w:pPr>
            <w:r w:rsidRPr="00477A6C">
              <w:rPr>
                <w:rFonts w:ascii="Lato" w:hAnsi="Lato"/>
                <w:sz w:val="20"/>
                <w:szCs w:val="20"/>
              </w:rPr>
              <w:t>DBS records</w:t>
            </w:r>
          </w:p>
        </w:tc>
        <w:tc>
          <w:tcPr>
            <w:tcW w:w="2800" w:type="dxa"/>
            <w:tcMar>
              <w:top w:w="80" w:type="dxa"/>
              <w:left w:w="140" w:type="dxa"/>
              <w:bottom w:w="80" w:type="dxa"/>
              <w:right w:w="120" w:type="dxa"/>
            </w:tcMar>
          </w:tcPr>
          <w:p w14:paraId="63DF5746" w14:textId="77777777" w:rsidR="00DF7E25" w:rsidRPr="00477A6C" w:rsidRDefault="00B40888">
            <w:pPr>
              <w:rPr>
                <w:rFonts w:ascii="Lato" w:hAnsi="Lato"/>
              </w:rPr>
            </w:pPr>
            <w:r w:rsidRPr="00477A6C">
              <w:rPr>
                <w:rFonts w:ascii="Lato" w:hAnsi="Lato"/>
                <w:sz w:val="20"/>
                <w:szCs w:val="20"/>
              </w:rPr>
              <w:t>6 months after decision</w:t>
            </w:r>
          </w:p>
        </w:tc>
        <w:tc>
          <w:tcPr>
            <w:tcW w:w="2826" w:type="dxa"/>
            <w:tcMar>
              <w:top w:w="80" w:type="dxa"/>
              <w:left w:w="140" w:type="dxa"/>
              <w:bottom w:w="80" w:type="dxa"/>
              <w:right w:w="120" w:type="dxa"/>
            </w:tcMar>
          </w:tcPr>
          <w:p w14:paraId="0A23FAD0" w14:textId="77777777" w:rsidR="00DF7E25" w:rsidRPr="00477A6C" w:rsidRDefault="00B40888">
            <w:pPr>
              <w:rPr>
                <w:rFonts w:ascii="Lato" w:hAnsi="Lato"/>
              </w:rPr>
            </w:pPr>
            <w:r w:rsidRPr="00477A6C">
              <w:rPr>
                <w:rFonts w:ascii="Lato" w:hAnsi="Lato"/>
                <w:sz w:val="20"/>
                <w:szCs w:val="20"/>
              </w:rPr>
              <w:t>DBS Code of Practice guidance</w:t>
            </w:r>
          </w:p>
        </w:tc>
      </w:tr>
      <w:tr w:rsidR="004A4E70" w14:paraId="1CFC99C9" w14:textId="77777777">
        <w:tc>
          <w:tcPr>
            <w:tcW w:w="3400" w:type="dxa"/>
            <w:tcMar>
              <w:top w:w="80" w:type="dxa"/>
              <w:left w:w="140" w:type="dxa"/>
              <w:bottom w:w="80" w:type="dxa"/>
              <w:right w:w="120" w:type="dxa"/>
            </w:tcMar>
          </w:tcPr>
          <w:p w14:paraId="0BC0DD97" w14:textId="77777777" w:rsidR="00DF7E25" w:rsidRPr="002564EA" w:rsidRDefault="00B40888">
            <w:pPr>
              <w:rPr>
                <w:rFonts w:ascii="Lato" w:hAnsi="Lato"/>
              </w:rPr>
            </w:pPr>
            <w:r w:rsidRPr="002564EA">
              <w:rPr>
                <w:rFonts w:ascii="Lato" w:hAnsi="Lato"/>
                <w:sz w:val="20"/>
                <w:szCs w:val="20"/>
              </w:rPr>
              <w:t>Safeguarding records</w:t>
            </w:r>
          </w:p>
        </w:tc>
        <w:tc>
          <w:tcPr>
            <w:tcW w:w="2800" w:type="dxa"/>
            <w:tcMar>
              <w:top w:w="80" w:type="dxa"/>
              <w:left w:w="140" w:type="dxa"/>
              <w:bottom w:w="80" w:type="dxa"/>
              <w:right w:w="120" w:type="dxa"/>
            </w:tcMar>
          </w:tcPr>
          <w:p w14:paraId="01019611" w14:textId="02A7BD39" w:rsidR="00DF7E25" w:rsidRPr="002564EA" w:rsidRDefault="00B40888">
            <w:pPr>
              <w:rPr>
                <w:rFonts w:ascii="Lato" w:hAnsi="Lato"/>
              </w:rPr>
            </w:pPr>
            <w:r w:rsidRPr="002564EA">
              <w:rPr>
                <w:rFonts w:ascii="Lato" w:hAnsi="Lato"/>
                <w:sz w:val="20"/>
                <w:szCs w:val="20"/>
              </w:rPr>
              <w:t xml:space="preserve">Until pupil turns 25 </w:t>
            </w:r>
          </w:p>
        </w:tc>
        <w:tc>
          <w:tcPr>
            <w:tcW w:w="2826" w:type="dxa"/>
            <w:tcMar>
              <w:top w:w="80" w:type="dxa"/>
              <w:left w:w="140" w:type="dxa"/>
              <w:bottom w:w="80" w:type="dxa"/>
              <w:right w:w="120" w:type="dxa"/>
            </w:tcMar>
          </w:tcPr>
          <w:p w14:paraId="34E6C419" w14:textId="77777777" w:rsidR="00DF7E25" w:rsidRPr="002564EA" w:rsidRDefault="00B40888">
            <w:pPr>
              <w:rPr>
                <w:rFonts w:ascii="Lato" w:hAnsi="Lato"/>
              </w:rPr>
            </w:pPr>
            <w:r w:rsidRPr="002564EA">
              <w:rPr>
                <w:rFonts w:ascii="Lato" w:hAnsi="Lato"/>
                <w:sz w:val="20"/>
                <w:szCs w:val="20"/>
              </w:rPr>
              <w:t>Children Act 1989; safeguarding guidance</w:t>
            </w:r>
          </w:p>
        </w:tc>
      </w:tr>
    </w:tbl>
    <w:p w14:paraId="07445E19" w14:textId="77777777" w:rsidR="00DF7E25" w:rsidRPr="002564EA" w:rsidRDefault="00DF7E25">
      <w:pPr>
        <w:spacing w:before="60" w:after="40"/>
        <w:rPr>
          <w:rFonts w:ascii="Lato" w:hAnsi="Lato"/>
        </w:rPr>
      </w:pPr>
    </w:p>
    <w:p w14:paraId="30A42CFD" w14:textId="27DDE6E4" w:rsidR="00DF7E25" w:rsidRPr="002564EA" w:rsidRDefault="00B40888" w:rsidP="0075368E">
      <w:pPr>
        <w:spacing w:before="80" w:after="80"/>
        <w:rPr>
          <w:rFonts w:ascii="Lato" w:hAnsi="Lato"/>
        </w:rPr>
      </w:pPr>
      <w:r w:rsidRPr="002564EA">
        <w:rPr>
          <w:rFonts w:ascii="Lato" w:hAnsi="Lato"/>
          <w:color w:val="404040"/>
        </w:rPr>
        <w:t>On expiry of the relevant retention period, personal data is securely deleted or anonymised in accordance with our data deletion procedures.</w:t>
      </w:r>
    </w:p>
    <w:p w14:paraId="255EBDBA" w14:textId="77777777" w:rsidR="00DF7E25" w:rsidRPr="002564EA" w:rsidRDefault="00B40888">
      <w:pPr>
        <w:pStyle w:val="Heading1"/>
        <w:pBdr>
          <w:bottom w:val="single" w:sz="6" w:space="4" w:color="2E75B6"/>
        </w:pBdr>
        <w:rPr>
          <w:rFonts w:ascii="Lato" w:hAnsi="Lato"/>
        </w:rPr>
      </w:pPr>
      <w:r w:rsidRPr="002564EA">
        <w:rPr>
          <w:rFonts w:ascii="Lato" w:hAnsi="Lato"/>
        </w:rPr>
        <w:t>10. Your Data Protection Rights</w:t>
      </w:r>
    </w:p>
    <w:p w14:paraId="3EA15DEA" w14:textId="77777777" w:rsidR="00DF7E25" w:rsidRPr="002564EA" w:rsidRDefault="00B40888">
      <w:pPr>
        <w:spacing w:before="80" w:after="80"/>
        <w:rPr>
          <w:rFonts w:ascii="Lato" w:hAnsi="Lato"/>
        </w:rPr>
      </w:pPr>
      <w:r w:rsidRPr="002564EA">
        <w:rPr>
          <w:rFonts w:ascii="Lato" w:hAnsi="Lato"/>
          <w:color w:val="404040"/>
        </w:rPr>
        <w:t>Under the UK GDPR and DPA 2018, individuals (and parents or guardians acting on behalf of children) have the following rights in relation to the personal data we hold about them:</w:t>
      </w:r>
    </w:p>
    <w:p w14:paraId="4F9CAF93" w14:textId="77777777" w:rsidR="00DF7E25" w:rsidRPr="002564EA" w:rsidRDefault="00DF7E25">
      <w:pPr>
        <w:spacing w:before="40" w:after="20"/>
        <w:rPr>
          <w:rFonts w:ascii="Lato" w:hAnsi="La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A4E70" w14:paraId="3FCC2F23" w14:textId="77777777">
        <w:tc>
          <w:tcPr>
            <w:tcW w:w="2800" w:type="dxa"/>
            <w:shd w:val="clear" w:color="auto" w:fill="1F4E79"/>
            <w:tcMar>
              <w:top w:w="80" w:type="dxa"/>
              <w:left w:w="140" w:type="dxa"/>
              <w:bottom w:w="80" w:type="dxa"/>
              <w:right w:w="120" w:type="dxa"/>
            </w:tcMar>
          </w:tcPr>
          <w:p w14:paraId="490884E0" w14:textId="77777777" w:rsidR="00DF7E25" w:rsidRPr="002564EA" w:rsidRDefault="00B40888">
            <w:pPr>
              <w:rPr>
                <w:rFonts w:ascii="Lato" w:hAnsi="Lato"/>
              </w:rPr>
            </w:pPr>
            <w:r w:rsidRPr="002564EA">
              <w:rPr>
                <w:rFonts w:ascii="Lato" w:hAnsi="Lato"/>
                <w:b/>
                <w:bCs/>
                <w:color w:val="FFFFFF"/>
                <w:sz w:val="20"/>
                <w:szCs w:val="20"/>
              </w:rPr>
              <w:t>Right</w:t>
            </w:r>
          </w:p>
        </w:tc>
        <w:tc>
          <w:tcPr>
            <w:tcW w:w="6226" w:type="dxa"/>
            <w:shd w:val="clear" w:color="auto" w:fill="1F4E79"/>
            <w:tcMar>
              <w:top w:w="80" w:type="dxa"/>
              <w:left w:w="140" w:type="dxa"/>
              <w:bottom w:w="80" w:type="dxa"/>
              <w:right w:w="120" w:type="dxa"/>
            </w:tcMar>
          </w:tcPr>
          <w:p w14:paraId="66DE637C" w14:textId="77777777" w:rsidR="00DF7E25" w:rsidRPr="002564EA" w:rsidRDefault="00B40888">
            <w:pPr>
              <w:rPr>
                <w:rFonts w:ascii="Lato" w:hAnsi="Lato"/>
              </w:rPr>
            </w:pPr>
            <w:r w:rsidRPr="002564EA">
              <w:rPr>
                <w:rFonts w:ascii="Lato" w:hAnsi="Lato"/>
                <w:b/>
                <w:bCs/>
                <w:color w:val="FFFFFF"/>
                <w:sz w:val="20"/>
                <w:szCs w:val="20"/>
              </w:rPr>
              <w:t>What It Means</w:t>
            </w:r>
          </w:p>
        </w:tc>
      </w:tr>
      <w:tr w:rsidR="004A4E70" w14:paraId="09A17D3B" w14:textId="77777777">
        <w:tc>
          <w:tcPr>
            <w:tcW w:w="2800" w:type="dxa"/>
            <w:shd w:val="clear" w:color="auto" w:fill="D6E4F0"/>
            <w:tcMar>
              <w:top w:w="80" w:type="dxa"/>
              <w:left w:w="140" w:type="dxa"/>
              <w:bottom w:w="80" w:type="dxa"/>
              <w:right w:w="120" w:type="dxa"/>
            </w:tcMar>
          </w:tcPr>
          <w:p w14:paraId="716F7DD3" w14:textId="77777777" w:rsidR="00DF7E25" w:rsidRPr="002564EA" w:rsidRDefault="00B40888">
            <w:pPr>
              <w:rPr>
                <w:rFonts w:ascii="Lato" w:hAnsi="Lato"/>
              </w:rPr>
            </w:pPr>
            <w:r w:rsidRPr="002564EA">
              <w:rPr>
                <w:rFonts w:ascii="Lato" w:hAnsi="Lato"/>
                <w:b/>
                <w:bCs/>
                <w:color w:val="1F4E79"/>
                <w:sz w:val="20"/>
                <w:szCs w:val="20"/>
              </w:rPr>
              <w:lastRenderedPageBreak/>
              <w:t>Right to be Informed</w:t>
            </w:r>
          </w:p>
        </w:tc>
        <w:tc>
          <w:tcPr>
            <w:tcW w:w="6226" w:type="dxa"/>
            <w:tcMar>
              <w:top w:w="80" w:type="dxa"/>
              <w:left w:w="140" w:type="dxa"/>
              <w:bottom w:w="80" w:type="dxa"/>
              <w:right w:w="120" w:type="dxa"/>
            </w:tcMar>
          </w:tcPr>
          <w:p w14:paraId="5D3AEB61" w14:textId="77777777" w:rsidR="00DF7E25" w:rsidRPr="002564EA" w:rsidRDefault="00B40888">
            <w:pPr>
              <w:rPr>
                <w:rFonts w:ascii="Lato" w:hAnsi="Lato"/>
              </w:rPr>
            </w:pPr>
            <w:r w:rsidRPr="002564EA">
              <w:rPr>
                <w:rFonts w:ascii="Lato" w:hAnsi="Lato"/>
                <w:color w:val="404040"/>
                <w:sz w:val="20"/>
                <w:szCs w:val="20"/>
              </w:rPr>
              <w:t>You have the right to be told how your data is used. This policy fulfils that obligation.</w:t>
            </w:r>
          </w:p>
        </w:tc>
      </w:tr>
      <w:tr w:rsidR="004A4E70" w14:paraId="33A97FC1" w14:textId="77777777">
        <w:tc>
          <w:tcPr>
            <w:tcW w:w="2800" w:type="dxa"/>
            <w:shd w:val="clear" w:color="auto" w:fill="D6E4F0"/>
            <w:tcMar>
              <w:top w:w="80" w:type="dxa"/>
              <w:left w:w="140" w:type="dxa"/>
              <w:bottom w:w="80" w:type="dxa"/>
              <w:right w:w="120" w:type="dxa"/>
            </w:tcMar>
          </w:tcPr>
          <w:p w14:paraId="10DD183F" w14:textId="77777777" w:rsidR="00DF7E25" w:rsidRPr="002564EA" w:rsidRDefault="00B40888">
            <w:pPr>
              <w:rPr>
                <w:rFonts w:ascii="Lato" w:hAnsi="Lato"/>
              </w:rPr>
            </w:pPr>
            <w:r w:rsidRPr="002564EA">
              <w:rPr>
                <w:rFonts w:ascii="Lato" w:hAnsi="Lato"/>
                <w:b/>
                <w:bCs/>
                <w:color w:val="1F4E79"/>
                <w:sz w:val="20"/>
                <w:szCs w:val="20"/>
              </w:rPr>
              <w:t>Right of Access</w:t>
            </w:r>
          </w:p>
        </w:tc>
        <w:tc>
          <w:tcPr>
            <w:tcW w:w="6226" w:type="dxa"/>
            <w:tcMar>
              <w:top w:w="80" w:type="dxa"/>
              <w:left w:w="140" w:type="dxa"/>
              <w:bottom w:w="80" w:type="dxa"/>
              <w:right w:w="120" w:type="dxa"/>
            </w:tcMar>
          </w:tcPr>
          <w:p w14:paraId="0CF7D7B8" w14:textId="77777777" w:rsidR="00DF7E25" w:rsidRPr="002564EA" w:rsidRDefault="00B40888">
            <w:pPr>
              <w:rPr>
                <w:rFonts w:ascii="Lato" w:hAnsi="Lato"/>
              </w:rPr>
            </w:pPr>
            <w:r w:rsidRPr="002564EA">
              <w:rPr>
                <w:rFonts w:ascii="Lato" w:hAnsi="Lato"/>
                <w:color w:val="404040"/>
                <w:sz w:val="20"/>
                <w:szCs w:val="20"/>
              </w:rPr>
              <w:t>You may request a copy of the personal data we hold about you or your child (Subject Access Request). We will respond within one calendar month.</w:t>
            </w:r>
          </w:p>
        </w:tc>
      </w:tr>
      <w:tr w:rsidR="004A4E70" w14:paraId="1D462EEA" w14:textId="77777777">
        <w:tc>
          <w:tcPr>
            <w:tcW w:w="2800" w:type="dxa"/>
            <w:shd w:val="clear" w:color="auto" w:fill="D6E4F0"/>
            <w:tcMar>
              <w:top w:w="80" w:type="dxa"/>
              <w:left w:w="140" w:type="dxa"/>
              <w:bottom w:w="80" w:type="dxa"/>
              <w:right w:w="120" w:type="dxa"/>
            </w:tcMar>
          </w:tcPr>
          <w:p w14:paraId="077695AD" w14:textId="77777777" w:rsidR="00DF7E25" w:rsidRPr="002564EA" w:rsidRDefault="00B40888">
            <w:pPr>
              <w:rPr>
                <w:rFonts w:ascii="Lato" w:hAnsi="Lato"/>
              </w:rPr>
            </w:pPr>
            <w:r w:rsidRPr="002564EA">
              <w:rPr>
                <w:rFonts w:ascii="Lato" w:hAnsi="Lato"/>
                <w:b/>
                <w:bCs/>
                <w:color w:val="1F4E79"/>
                <w:sz w:val="20"/>
                <w:szCs w:val="20"/>
              </w:rPr>
              <w:t>Right to Rectification</w:t>
            </w:r>
          </w:p>
        </w:tc>
        <w:tc>
          <w:tcPr>
            <w:tcW w:w="6226" w:type="dxa"/>
            <w:tcMar>
              <w:top w:w="80" w:type="dxa"/>
              <w:left w:w="140" w:type="dxa"/>
              <w:bottom w:w="80" w:type="dxa"/>
              <w:right w:w="120" w:type="dxa"/>
            </w:tcMar>
          </w:tcPr>
          <w:p w14:paraId="6B58C4D8" w14:textId="77777777" w:rsidR="00DF7E25" w:rsidRPr="002564EA" w:rsidRDefault="00B40888">
            <w:pPr>
              <w:rPr>
                <w:rFonts w:ascii="Lato" w:hAnsi="Lato"/>
              </w:rPr>
            </w:pPr>
            <w:r w:rsidRPr="002564EA">
              <w:rPr>
                <w:rFonts w:ascii="Lato" w:hAnsi="Lato"/>
                <w:color w:val="404040"/>
                <w:sz w:val="20"/>
                <w:szCs w:val="20"/>
              </w:rPr>
              <w:t>You may ask us to correct inaccurate or incomplete personal data we hold.</w:t>
            </w:r>
          </w:p>
        </w:tc>
      </w:tr>
      <w:tr w:rsidR="004A4E70" w14:paraId="32DDBEFC" w14:textId="77777777">
        <w:tc>
          <w:tcPr>
            <w:tcW w:w="2800" w:type="dxa"/>
            <w:shd w:val="clear" w:color="auto" w:fill="D6E4F0"/>
            <w:tcMar>
              <w:top w:w="80" w:type="dxa"/>
              <w:left w:w="140" w:type="dxa"/>
              <w:bottom w:w="80" w:type="dxa"/>
              <w:right w:w="120" w:type="dxa"/>
            </w:tcMar>
          </w:tcPr>
          <w:p w14:paraId="40190EFA" w14:textId="77777777" w:rsidR="00DF7E25" w:rsidRPr="002564EA" w:rsidRDefault="00B40888">
            <w:pPr>
              <w:rPr>
                <w:rFonts w:ascii="Lato" w:hAnsi="Lato"/>
              </w:rPr>
            </w:pPr>
            <w:r w:rsidRPr="002564EA">
              <w:rPr>
                <w:rFonts w:ascii="Lato" w:hAnsi="Lato"/>
                <w:b/>
                <w:bCs/>
                <w:color w:val="1F4E79"/>
                <w:sz w:val="20"/>
                <w:szCs w:val="20"/>
              </w:rPr>
              <w:t>Right to Erasure</w:t>
            </w:r>
          </w:p>
        </w:tc>
        <w:tc>
          <w:tcPr>
            <w:tcW w:w="6226" w:type="dxa"/>
            <w:tcMar>
              <w:top w:w="80" w:type="dxa"/>
              <w:left w:w="140" w:type="dxa"/>
              <w:bottom w:w="80" w:type="dxa"/>
              <w:right w:w="120" w:type="dxa"/>
            </w:tcMar>
          </w:tcPr>
          <w:p w14:paraId="1C6073A0" w14:textId="77777777" w:rsidR="00DF7E25" w:rsidRPr="002564EA" w:rsidRDefault="00B40888">
            <w:pPr>
              <w:rPr>
                <w:rFonts w:ascii="Lato" w:hAnsi="Lato"/>
              </w:rPr>
            </w:pPr>
            <w:r w:rsidRPr="002564EA">
              <w:rPr>
                <w:rFonts w:ascii="Lato" w:hAnsi="Lato"/>
                <w:color w:val="404040"/>
                <w:sz w:val="20"/>
                <w:szCs w:val="20"/>
              </w:rPr>
              <w:t>You may ask us to delete your data where there is no compelling reason to continue processing it. Note that some data must be retained for legal reasons.</w:t>
            </w:r>
          </w:p>
        </w:tc>
      </w:tr>
      <w:tr w:rsidR="004A4E70" w14:paraId="64F0D85F" w14:textId="77777777">
        <w:tc>
          <w:tcPr>
            <w:tcW w:w="2800" w:type="dxa"/>
            <w:shd w:val="clear" w:color="auto" w:fill="D6E4F0"/>
            <w:tcMar>
              <w:top w:w="80" w:type="dxa"/>
              <w:left w:w="140" w:type="dxa"/>
              <w:bottom w:w="80" w:type="dxa"/>
              <w:right w:w="120" w:type="dxa"/>
            </w:tcMar>
          </w:tcPr>
          <w:p w14:paraId="33FC7BA7" w14:textId="77777777" w:rsidR="00DF7E25" w:rsidRPr="002564EA" w:rsidRDefault="00B40888">
            <w:pPr>
              <w:rPr>
                <w:rFonts w:ascii="Lato" w:hAnsi="Lato"/>
              </w:rPr>
            </w:pPr>
            <w:r w:rsidRPr="002564EA">
              <w:rPr>
                <w:rFonts w:ascii="Lato" w:hAnsi="Lato"/>
                <w:b/>
                <w:bCs/>
                <w:color w:val="1F4E79"/>
                <w:sz w:val="20"/>
                <w:szCs w:val="20"/>
              </w:rPr>
              <w:t>Right to Restrict Processing</w:t>
            </w:r>
          </w:p>
        </w:tc>
        <w:tc>
          <w:tcPr>
            <w:tcW w:w="6226" w:type="dxa"/>
            <w:tcMar>
              <w:top w:w="80" w:type="dxa"/>
              <w:left w:w="140" w:type="dxa"/>
              <w:bottom w:w="80" w:type="dxa"/>
              <w:right w:w="120" w:type="dxa"/>
            </w:tcMar>
          </w:tcPr>
          <w:p w14:paraId="782077FA" w14:textId="77777777" w:rsidR="00DF7E25" w:rsidRPr="002564EA" w:rsidRDefault="00B40888">
            <w:pPr>
              <w:rPr>
                <w:rFonts w:ascii="Lato" w:hAnsi="Lato"/>
              </w:rPr>
            </w:pPr>
            <w:r w:rsidRPr="002564EA">
              <w:rPr>
                <w:rFonts w:ascii="Lato" w:hAnsi="Lato"/>
                <w:color w:val="404040"/>
                <w:sz w:val="20"/>
                <w:szCs w:val="20"/>
              </w:rPr>
              <w:t>You may ask us to restrict how we use your data in certain circumstances.</w:t>
            </w:r>
          </w:p>
        </w:tc>
      </w:tr>
      <w:tr w:rsidR="004A4E70" w14:paraId="33E34C0E" w14:textId="77777777">
        <w:tc>
          <w:tcPr>
            <w:tcW w:w="2800" w:type="dxa"/>
            <w:shd w:val="clear" w:color="auto" w:fill="D6E4F0"/>
            <w:tcMar>
              <w:top w:w="80" w:type="dxa"/>
              <w:left w:w="140" w:type="dxa"/>
              <w:bottom w:w="80" w:type="dxa"/>
              <w:right w:w="120" w:type="dxa"/>
            </w:tcMar>
          </w:tcPr>
          <w:p w14:paraId="0AF85248" w14:textId="77777777" w:rsidR="00DF7E25" w:rsidRPr="002564EA" w:rsidRDefault="00B40888">
            <w:pPr>
              <w:rPr>
                <w:rFonts w:ascii="Lato" w:hAnsi="Lato"/>
              </w:rPr>
            </w:pPr>
            <w:r w:rsidRPr="002564EA">
              <w:rPr>
                <w:rFonts w:ascii="Lato" w:hAnsi="Lato"/>
                <w:b/>
                <w:bCs/>
                <w:color w:val="1F4E79"/>
                <w:sz w:val="20"/>
                <w:szCs w:val="20"/>
              </w:rPr>
              <w:t>Right to Data Portability</w:t>
            </w:r>
          </w:p>
        </w:tc>
        <w:tc>
          <w:tcPr>
            <w:tcW w:w="6226" w:type="dxa"/>
            <w:tcMar>
              <w:top w:w="80" w:type="dxa"/>
              <w:left w:w="140" w:type="dxa"/>
              <w:bottom w:w="80" w:type="dxa"/>
              <w:right w:w="120" w:type="dxa"/>
            </w:tcMar>
          </w:tcPr>
          <w:p w14:paraId="73793978" w14:textId="77777777" w:rsidR="00DF7E25" w:rsidRPr="002564EA" w:rsidRDefault="00B40888">
            <w:pPr>
              <w:rPr>
                <w:rFonts w:ascii="Lato" w:hAnsi="Lato"/>
              </w:rPr>
            </w:pPr>
            <w:r w:rsidRPr="002564EA">
              <w:rPr>
                <w:rFonts w:ascii="Lato" w:hAnsi="Lato"/>
                <w:color w:val="404040"/>
                <w:sz w:val="20"/>
                <w:szCs w:val="20"/>
              </w:rPr>
              <w:t>Where processing is based on consent or contract and carried out by automated means, you may request that we provide your data in a portable, machine-readable format.</w:t>
            </w:r>
          </w:p>
        </w:tc>
      </w:tr>
      <w:tr w:rsidR="004A4E70" w14:paraId="66EC397A" w14:textId="77777777">
        <w:tc>
          <w:tcPr>
            <w:tcW w:w="2800" w:type="dxa"/>
            <w:shd w:val="clear" w:color="auto" w:fill="D6E4F0"/>
            <w:tcMar>
              <w:top w:w="80" w:type="dxa"/>
              <w:left w:w="140" w:type="dxa"/>
              <w:bottom w:w="80" w:type="dxa"/>
              <w:right w:w="120" w:type="dxa"/>
            </w:tcMar>
          </w:tcPr>
          <w:p w14:paraId="3BD237CF" w14:textId="77777777" w:rsidR="00DF7E25" w:rsidRPr="002564EA" w:rsidRDefault="00B40888">
            <w:pPr>
              <w:rPr>
                <w:rFonts w:ascii="Lato" w:hAnsi="Lato"/>
              </w:rPr>
            </w:pPr>
            <w:r w:rsidRPr="002564EA">
              <w:rPr>
                <w:rFonts w:ascii="Lato" w:hAnsi="Lato"/>
                <w:b/>
                <w:bCs/>
                <w:color w:val="1F4E79"/>
                <w:sz w:val="20"/>
                <w:szCs w:val="20"/>
              </w:rPr>
              <w:t>Right to Object</w:t>
            </w:r>
          </w:p>
        </w:tc>
        <w:tc>
          <w:tcPr>
            <w:tcW w:w="6226" w:type="dxa"/>
            <w:tcMar>
              <w:top w:w="80" w:type="dxa"/>
              <w:left w:w="140" w:type="dxa"/>
              <w:bottom w:w="80" w:type="dxa"/>
              <w:right w:w="120" w:type="dxa"/>
            </w:tcMar>
          </w:tcPr>
          <w:p w14:paraId="0AB3DB51" w14:textId="77777777" w:rsidR="00DF7E25" w:rsidRPr="002564EA" w:rsidRDefault="00B40888">
            <w:pPr>
              <w:rPr>
                <w:rFonts w:ascii="Lato" w:hAnsi="Lato"/>
              </w:rPr>
            </w:pPr>
            <w:r w:rsidRPr="002564EA">
              <w:rPr>
                <w:rFonts w:ascii="Lato" w:hAnsi="Lato"/>
                <w:color w:val="404040"/>
                <w:sz w:val="20"/>
                <w:szCs w:val="20"/>
              </w:rPr>
              <w:t>You have the right to object to processing based on legitimate interests or for direct marketing purposes (including profiling).</w:t>
            </w:r>
          </w:p>
        </w:tc>
      </w:tr>
      <w:tr w:rsidR="004A4E70" w14:paraId="5323F8BC" w14:textId="77777777">
        <w:tc>
          <w:tcPr>
            <w:tcW w:w="2800" w:type="dxa"/>
            <w:shd w:val="clear" w:color="auto" w:fill="D6E4F0"/>
            <w:tcMar>
              <w:top w:w="80" w:type="dxa"/>
              <w:left w:w="140" w:type="dxa"/>
              <w:bottom w:w="80" w:type="dxa"/>
              <w:right w:w="120" w:type="dxa"/>
            </w:tcMar>
          </w:tcPr>
          <w:p w14:paraId="372728DE" w14:textId="77777777" w:rsidR="00DF7E25" w:rsidRPr="002564EA" w:rsidRDefault="00B40888">
            <w:pPr>
              <w:rPr>
                <w:rFonts w:ascii="Lato" w:hAnsi="Lato"/>
              </w:rPr>
            </w:pPr>
            <w:r w:rsidRPr="002564EA">
              <w:rPr>
                <w:rFonts w:ascii="Lato" w:hAnsi="Lato"/>
                <w:b/>
                <w:bCs/>
                <w:color w:val="1F4E79"/>
                <w:sz w:val="20"/>
                <w:szCs w:val="20"/>
              </w:rPr>
              <w:t>Rights re Automated Decisions</w:t>
            </w:r>
          </w:p>
        </w:tc>
        <w:tc>
          <w:tcPr>
            <w:tcW w:w="6226" w:type="dxa"/>
            <w:tcMar>
              <w:top w:w="80" w:type="dxa"/>
              <w:left w:w="140" w:type="dxa"/>
              <w:bottom w:w="80" w:type="dxa"/>
              <w:right w:w="120" w:type="dxa"/>
            </w:tcMar>
          </w:tcPr>
          <w:p w14:paraId="7457A13D" w14:textId="77777777" w:rsidR="00DF7E25" w:rsidRPr="002564EA" w:rsidRDefault="00B40888">
            <w:pPr>
              <w:rPr>
                <w:rFonts w:ascii="Lato" w:hAnsi="Lato"/>
              </w:rPr>
            </w:pPr>
            <w:r w:rsidRPr="002564EA">
              <w:rPr>
                <w:rFonts w:ascii="Lato" w:hAnsi="Lato"/>
                <w:color w:val="404040"/>
                <w:sz w:val="20"/>
                <w:szCs w:val="20"/>
              </w:rPr>
              <w:t>We do not make solely automated decisions that have a significant effect on individuals.</w:t>
            </w:r>
          </w:p>
        </w:tc>
      </w:tr>
      <w:tr w:rsidR="004A4E70" w14:paraId="6F499E54" w14:textId="77777777">
        <w:tc>
          <w:tcPr>
            <w:tcW w:w="2800" w:type="dxa"/>
            <w:shd w:val="clear" w:color="auto" w:fill="D6E4F0"/>
            <w:tcMar>
              <w:top w:w="80" w:type="dxa"/>
              <w:left w:w="140" w:type="dxa"/>
              <w:bottom w:w="80" w:type="dxa"/>
              <w:right w:w="120" w:type="dxa"/>
            </w:tcMar>
          </w:tcPr>
          <w:p w14:paraId="659299AC" w14:textId="77777777" w:rsidR="00DF7E25" w:rsidRPr="002564EA" w:rsidRDefault="00B40888">
            <w:pPr>
              <w:rPr>
                <w:rFonts w:ascii="Lato" w:hAnsi="Lato"/>
              </w:rPr>
            </w:pPr>
            <w:r w:rsidRPr="002564EA">
              <w:rPr>
                <w:rFonts w:ascii="Lato" w:hAnsi="Lato"/>
                <w:b/>
                <w:bCs/>
                <w:color w:val="1F4E79"/>
                <w:sz w:val="20"/>
                <w:szCs w:val="20"/>
              </w:rPr>
              <w:t>Right to Withdraw Consent</w:t>
            </w:r>
          </w:p>
        </w:tc>
        <w:tc>
          <w:tcPr>
            <w:tcW w:w="6226" w:type="dxa"/>
            <w:tcMar>
              <w:top w:w="80" w:type="dxa"/>
              <w:left w:w="140" w:type="dxa"/>
              <w:bottom w:w="80" w:type="dxa"/>
              <w:right w:w="120" w:type="dxa"/>
            </w:tcMar>
          </w:tcPr>
          <w:p w14:paraId="441E35D9" w14:textId="77777777" w:rsidR="00DF7E25" w:rsidRPr="002564EA" w:rsidRDefault="00B40888">
            <w:pPr>
              <w:rPr>
                <w:rFonts w:ascii="Lato" w:hAnsi="Lato"/>
              </w:rPr>
            </w:pPr>
            <w:r w:rsidRPr="002564EA">
              <w:rPr>
                <w:rFonts w:ascii="Lato" w:hAnsi="Lato"/>
                <w:color w:val="404040"/>
                <w:sz w:val="20"/>
                <w:szCs w:val="20"/>
              </w:rPr>
              <w:t>Where we rely on consent, you may withdraw it at any time. Withdrawal does not affect the lawfulness of processing before withdrawal.</w:t>
            </w:r>
          </w:p>
        </w:tc>
      </w:tr>
    </w:tbl>
    <w:p w14:paraId="0AC49748" w14:textId="77777777" w:rsidR="00DF7E25" w:rsidRPr="002564EA" w:rsidRDefault="00DF7E25">
      <w:pPr>
        <w:spacing w:before="60" w:after="40"/>
        <w:rPr>
          <w:rFonts w:ascii="Lato" w:hAnsi="Lato"/>
        </w:rPr>
      </w:pPr>
    </w:p>
    <w:p w14:paraId="2EB8200B" w14:textId="0A694587" w:rsidR="00DF7E25" w:rsidRPr="002564EA" w:rsidRDefault="00B40888" w:rsidP="002B3D3E">
      <w:pPr>
        <w:spacing w:before="80" w:after="80"/>
        <w:jc w:val="both"/>
        <w:rPr>
          <w:rFonts w:ascii="Lato" w:hAnsi="Lato"/>
        </w:rPr>
      </w:pPr>
      <w:r w:rsidRPr="002564EA">
        <w:rPr>
          <w:rFonts w:ascii="Lato" w:hAnsi="Lato"/>
          <w:color w:val="404040"/>
        </w:rPr>
        <w:t>To exercise any of your rights, please contact us using the details in Section 12. We will respond within one calendar month. Where requests are complex or numerous, we may extend this period by a further two months, in which case we will notify you. We do not charge a fee for standard requests.</w:t>
      </w:r>
    </w:p>
    <w:p w14:paraId="68B21B30" w14:textId="77777777" w:rsidR="00DF7E25" w:rsidRPr="002564EA" w:rsidRDefault="00B40888">
      <w:pPr>
        <w:pStyle w:val="Heading1"/>
        <w:pBdr>
          <w:bottom w:val="single" w:sz="6" w:space="4" w:color="2E75B6"/>
        </w:pBdr>
        <w:rPr>
          <w:rFonts w:ascii="Lato" w:hAnsi="Lato"/>
        </w:rPr>
      </w:pPr>
      <w:r w:rsidRPr="002564EA">
        <w:rPr>
          <w:rFonts w:ascii="Lato" w:hAnsi="Lato"/>
        </w:rPr>
        <w:t>11. Website and Cookies</w:t>
      </w:r>
    </w:p>
    <w:p w14:paraId="44CCE4AD" w14:textId="587E9346" w:rsidR="00DF7E25" w:rsidRPr="002564EA" w:rsidRDefault="00B40888" w:rsidP="002B3D3E">
      <w:pPr>
        <w:spacing w:before="80" w:after="80"/>
        <w:jc w:val="both"/>
        <w:rPr>
          <w:rFonts w:ascii="Lato" w:hAnsi="Lato"/>
        </w:rPr>
      </w:pPr>
      <w:r w:rsidRPr="002564EA">
        <w:rPr>
          <w:rFonts w:ascii="Lato" w:hAnsi="Lato"/>
          <w:color w:val="404040"/>
        </w:rPr>
        <w:t xml:space="preserve">Our website (www.tforteacher.co.uk) may use cookies and similar tracking technologies. In accordance with the Privacy and Electronic Communications Regulations 2003 (PECR) and the UK GDPR, we will only place non-essential cookies with your prior consent. </w:t>
      </w:r>
    </w:p>
    <w:p w14:paraId="036D9E36" w14:textId="77777777" w:rsidR="00DF7E25" w:rsidRPr="002564EA" w:rsidRDefault="00B40888">
      <w:pPr>
        <w:pStyle w:val="Heading1"/>
        <w:pBdr>
          <w:bottom w:val="single" w:sz="6" w:space="4" w:color="2E75B6"/>
        </w:pBdr>
        <w:rPr>
          <w:rFonts w:ascii="Lato" w:hAnsi="Lato"/>
        </w:rPr>
      </w:pPr>
      <w:r w:rsidRPr="002564EA">
        <w:rPr>
          <w:rFonts w:ascii="Lato" w:hAnsi="Lato"/>
        </w:rPr>
        <w:t>12. Contact Us and How to Complain</w:t>
      </w:r>
    </w:p>
    <w:p w14:paraId="1F5B3D89" w14:textId="77777777" w:rsidR="00DF7E25" w:rsidRPr="002564EA" w:rsidRDefault="00B40888">
      <w:pPr>
        <w:pStyle w:val="Heading2"/>
        <w:rPr>
          <w:rFonts w:ascii="Lato" w:hAnsi="Lato"/>
        </w:rPr>
      </w:pPr>
      <w:r w:rsidRPr="002564EA">
        <w:rPr>
          <w:rFonts w:ascii="Lato" w:hAnsi="Lato"/>
        </w:rPr>
        <w:t>12.1  Contact Details</w:t>
      </w:r>
    </w:p>
    <w:p w14:paraId="0A5461ED" w14:textId="77777777" w:rsidR="00DF7E25" w:rsidRPr="002564EA" w:rsidRDefault="00B40888">
      <w:pPr>
        <w:spacing w:before="80" w:after="80"/>
        <w:rPr>
          <w:rFonts w:ascii="Lato" w:hAnsi="Lato"/>
        </w:rPr>
      </w:pPr>
      <w:r w:rsidRPr="002564EA">
        <w:rPr>
          <w:rFonts w:ascii="Lato" w:hAnsi="Lato"/>
          <w:color w:val="404040"/>
        </w:rPr>
        <w:t>If you have any questions about this Privacy Policy, wish to exercise your data subject rights, or have concerns about how we handle your data, please contact us:</w:t>
      </w:r>
    </w:p>
    <w:p w14:paraId="623D7A91" w14:textId="77777777" w:rsidR="00DF7E25" w:rsidRPr="002564EA" w:rsidRDefault="00DF7E25">
      <w:pPr>
        <w:spacing w:before="60" w:after="40"/>
        <w:rPr>
          <w:rFonts w:ascii="Lato" w:hAnsi="La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4A4E70" w14:paraId="5C367012" w14:textId="77777777">
        <w:tc>
          <w:tcPr>
            <w:tcW w:w="3000" w:type="dxa"/>
            <w:shd w:val="clear" w:color="auto" w:fill="D6E4F0"/>
            <w:tcMar>
              <w:top w:w="80" w:type="dxa"/>
              <w:left w:w="140" w:type="dxa"/>
              <w:bottom w:w="80" w:type="dxa"/>
              <w:right w:w="120" w:type="dxa"/>
            </w:tcMar>
          </w:tcPr>
          <w:p w14:paraId="6B93F2BA" w14:textId="77777777" w:rsidR="00DF7E25" w:rsidRPr="002564EA" w:rsidRDefault="00B40888">
            <w:pPr>
              <w:rPr>
                <w:rFonts w:ascii="Lato" w:hAnsi="Lato"/>
              </w:rPr>
            </w:pPr>
            <w:r w:rsidRPr="002564EA">
              <w:rPr>
                <w:rFonts w:ascii="Lato" w:hAnsi="Lato"/>
                <w:b/>
                <w:bCs/>
                <w:color w:val="1F4E79"/>
                <w:sz w:val="20"/>
                <w:szCs w:val="20"/>
              </w:rPr>
              <w:t>Organisation</w:t>
            </w:r>
          </w:p>
        </w:tc>
        <w:tc>
          <w:tcPr>
            <w:tcW w:w="6026" w:type="dxa"/>
            <w:tcMar>
              <w:top w:w="80" w:type="dxa"/>
              <w:left w:w="140" w:type="dxa"/>
              <w:bottom w:w="80" w:type="dxa"/>
              <w:right w:w="120" w:type="dxa"/>
            </w:tcMar>
          </w:tcPr>
          <w:p w14:paraId="25D3B28C" w14:textId="77777777" w:rsidR="00DF7E25" w:rsidRPr="002564EA" w:rsidRDefault="00B40888">
            <w:pPr>
              <w:rPr>
                <w:rFonts w:ascii="Lato" w:hAnsi="Lato"/>
              </w:rPr>
            </w:pPr>
            <w:r w:rsidRPr="002564EA">
              <w:rPr>
                <w:rFonts w:ascii="Lato" w:hAnsi="Lato"/>
                <w:color w:val="404040"/>
                <w:sz w:val="20"/>
                <w:szCs w:val="20"/>
              </w:rPr>
              <w:t>TforTeacher Limited</w:t>
            </w:r>
          </w:p>
        </w:tc>
      </w:tr>
      <w:tr w:rsidR="004A4E70" w14:paraId="6A3B75C4" w14:textId="77777777">
        <w:tc>
          <w:tcPr>
            <w:tcW w:w="3000" w:type="dxa"/>
            <w:shd w:val="clear" w:color="auto" w:fill="D6E4F0"/>
            <w:tcMar>
              <w:top w:w="80" w:type="dxa"/>
              <w:left w:w="140" w:type="dxa"/>
              <w:bottom w:w="80" w:type="dxa"/>
              <w:right w:w="120" w:type="dxa"/>
            </w:tcMar>
          </w:tcPr>
          <w:p w14:paraId="448DCD1A" w14:textId="77777777" w:rsidR="00DF7E25" w:rsidRPr="002564EA" w:rsidRDefault="00B40888">
            <w:pPr>
              <w:rPr>
                <w:rFonts w:ascii="Lato" w:hAnsi="Lato"/>
              </w:rPr>
            </w:pPr>
            <w:r w:rsidRPr="002564EA">
              <w:rPr>
                <w:rFonts w:ascii="Lato" w:hAnsi="Lato"/>
                <w:b/>
                <w:bCs/>
                <w:color w:val="1F4E79"/>
                <w:sz w:val="20"/>
                <w:szCs w:val="20"/>
              </w:rPr>
              <w:t>Email</w:t>
            </w:r>
          </w:p>
        </w:tc>
        <w:tc>
          <w:tcPr>
            <w:tcW w:w="6026" w:type="dxa"/>
            <w:tcMar>
              <w:top w:w="80" w:type="dxa"/>
              <w:left w:w="140" w:type="dxa"/>
              <w:bottom w:w="80" w:type="dxa"/>
              <w:right w:w="120" w:type="dxa"/>
            </w:tcMar>
          </w:tcPr>
          <w:p w14:paraId="0F022781" w14:textId="77777777" w:rsidR="00DF7E25" w:rsidRPr="002564EA" w:rsidRDefault="00B40888">
            <w:pPr>
              <w:rPr>
                <w:rFonts w:ascii="Lato" w:hAnsi="Lato"/>
              </w:rPr>
            </w:pPr>
            <w:r w:rsidRPr="002564EA">
              <w:rPr>
                <w:rFonts w:ascii="Lato" w:hAnsi="Lato"/>
                <w:color w:val="404040"/>
                <w:sz w:val="20"/>
                <w:szCs w:val="20"/>
              </w:rPr>
              <w:t>info@tforteacher.co.uk</w:t>
            </w:r>
          </w:p>
        </w:tc>
      </w:tr>
      <w:tr w:rsidR="004A4E70" w14:paraId="57E23E8B" w14:textId="77777777">
        <w:tc>
          <w:tcPr>
            <w:tcW w:w="3000" w:type="dxa"/>
            <w:shd w:val="clear" w:color="auto" w:fill="D6E4F0"/>
            <w:tcMar>
              <w:top w:w="80" w:type="dxa"/>
              <w:left w:w="140" w:type="dxa"/>
              <w:bottom w:w="80" w:type="dxa"/>
              <w:right w:w="120" w:type="dxa"/>
            </w:tcMar>
          </w:tcPr>
          <w:p w14:paraId="2FFAFBAF" w14:textId="77777777" w:rsidR="00DF7E25" w:rsidRPr="002564EA" w:rsidRDefault="00B40888">
            <w:pPr>
              <w:rPr>
                <w:rFonts w:ascii="Lato" w:hAnsi="Lato"/>
              </w:rPr>
            </w:pPr>
            <w:r w:rsidRPr="002564EA">
              <w:rPr>
                <w:rFonts w:ascii="Lato" w:hAnsi="Lato"/>
                <w:b/>
                <w:bCs/>
                <w:color w:val="1F4E79"/>
                <w:sz w:val="20"/>
                <w:szCs w:val="20"/>
              </w:rPr>
              <w:t>Website</w:t>
            </w:r>
          </w:p>
        </w:tc>
        <w:tc>
          <w:tcPr>
            <w:tcW w:w="6026" w:type="dxa"/>
            <w:tcMar>
              <w:top w:w="80" w:type="dxa"/>
              <w:left w:w="140" w:type="dxa"/>
              <w:bottom w:w="80" w:type="dxa"/>
              <w:right w:w="120" w:type="dxa"/>
            </w:tcMar>
          </w:tcPr>
          <w:p w14:paraId="4A962F9B" w14:textId="77777777" w:rsidR="00DF7E25" w:rsidRPr="002564EA" w:rsidRDefault="00B40888">
            <w:pPr>
              <w:rPr>
                <w:rFonts w:ascii="Lato" w:hAnsi="Lato"/>
              </w:rPr>
            </w:pPr>
            <w:r w:rsidRPr="002564EA">
              <w:rPr>
                <w:rFonts w:ascii="Lato" w:hAnsi="Lato"/>
                <w:color w:val="404040"/>
                <w:sz w:val="20"/>
                <w:szCs w:val="20"/>
              </w:rPr>
              <w:t>www.tforteacher.co.uk</w:t>
            </w:r>
          </w:p>
        </w:tc>
      </w:tr>
      <w:tr w:rsidR="004A4E70" w14:paraId="44E26741" w14:textId="77777777">
        <w:tc>
          <w:tcPr>
            <w:tcW w:w="3000" w:type="dxa"/>
            <w:shd w:val="clear" w:color="auto" w:fill="D6E4F0"/>
            <w:tcMar>
              <w:top w:w="80" w:type="dxa"/>
              <w:left w:w="140" w:type="dxa"/>
              <w:bottom w:w="80" w:type="dxa"/>
              <w:right w:w="120" w:type="dxa"/>
            </w:tcMar>
          </w:tcPr>
          <w:p w14:paraId="54E3218B" w14:textId="77777777" w:rsidR="00DF7E25" w:rsidRPr="002564EA" w:rsidRDefault="00B40888">
            <w:pPr>
              <w:rPr>
                <w:rFonts w:ascii="Lato" w:hAnsi="Lato"/>
              </w:rPr>
            </w:pPr>
            <w:r w:rsidRPr="002564EA">
              <w:rPr>
                <w:rFonts w:ascii="Lato" w:hAnsi="Lato"/>
                <w:b/>
                <w:bCs/>
                <w:color w:val="1F4E79"/>
                <w:sz w:val="20"/>
                <w:szCs w:val="20"/>
              </w:rPr>
              <w:t>Telephone</w:t>
            </w:r>
          </w:p>
        </w:tc>
        <w:tc>
          <w:tcPr>
            <w:tcW w:w="6026" w:type="dxa"/>
            <w:tcMar>
              <w:top w:w="80" w:type="dxa"/>
              <w:left w:w="140" w:type="dxa"/>
              <w:bottom w:w="80" w:type="dxa"/>
              <w:right w:w="120" w:type="dxa"/>
            </w:tcMar>
          </w:tcPr>
          <w:p w14:paraId="288AB4ED" w14:textId="200B890E" w:rsidR="00DF7E25" w:rsidRPr="002564EA" w:rsidRDefault="000144AC">
            <w:pPr>
              <w:rPr>
                <w:rFonts w:ascii="Lato" w:hAnsi="Lato"/>
              </w:rPr>
            </w:pPr>
            <w:r>
              <w:rPr>
                <w:rFonts w:ascii="Lato" w:hAnsi="Lato"/>
                <w:color w:val="404040"/>
                <w:sz w:val="20"/>
                <w:szCs w:val="20"/>
              </w:rPr>
              <w:t>07546542532</w:t>
            </w:r>
          </w:p>
        </w:tc>
      </w:tr>
      <w:tr w:rsidR="004A4E70" w14:paraId="6009BF24" w14:textId="77777777">
        <w:tc>
          <w:tcPr>
            <w:tcW w:w="3000" w:type="dxa"/>
            <w:shd w:val="clear" w:color="auto" w:fill="D6E4F0"/>
            <w:tcMar>
              <w:top w:w="80" w:type="dxa"/>
              <w:left w:w="140" w:type="dxa"/>
              <w:bottom w:w="80" w:type="dxa"/>
              <w:right w:w="120" w:type="dxa"/>
            </w:tcMar>
          </w:tcPr>
          <w:p w14:paraId="31928367" w14:textId="77777777" w:rsidR="00DF7E25" w:rsidRPr="002564EA" w:rsidRDefault="00B40888">
            <w:pPr>
              <w:rPr>
                <w:rFonts w:ascii="Lato" w:hAnsi="Lato"/>
              </w:rPr>
            </w:pPr>
            <w:r w:rsidRPr="002564EA">
              <w:rPr>
                <w:rFonts w:ascii="Lato" w:hAnsi="Lato"/>
                <w:b/>
                <w:bCs/>
                <w:color w:val="1F4E79"/>
                <w:sz w:val="20"/>
                <w:szCs w:val="20"/>
              </w:rPr>
              <w:lastRenderedPageBreak/>
              <w:t>Postal Address</w:t>
            </w:r>
          </w:p>
        </w:tc>
        <w:tc>
          <w:tcPr>
            <w:tcW w:w="6026" w:type="dxa"/>
            <w:tcMar>
              <w:top w:w="80" w:type="dxa"/>
              <w:left w:w="140" w:type="dxa"/>
              <w:bottom w:w="80" w:type="dxa"/>
              <w:right w:w="120" w:type="dxa"/>
            </w:tcMar>
          </w:tcPr>
          <w:p w14:paraId="512F42FE" w14:textId="77777777" w:rsidR="00DF7E25" w:rsidRDefault="003E342A">
            <w:pPr>
              <w:rPr>
                <w:rFonts w:ascii="Lato" w:hAnsi="Lato"/>
                <w:color w:val="404040"/>
                <w:sz w:val="20"/>
                <w:szCs w:val="20"/>
              </w:rPr>
            </w:pPr>
            <w:r>
              <w:rPr>
                <w:rFonts w:ascii="Lato" w:hAnsi="Lato"/>
                <w:color w:val="404040"/>
                <w:sz w:val="20"/>
                <w:szCs w:val="20"/>
              </w:rPr>
              <w:t>25 Watts</w:t>
            </w:r>
          </w:p>
          <w:p w14:paraId="162E9EE6" w14:textId="77777777" w:rsidR="003E342A" w:rsidRDefault="00112DC2">
            <w:pPr>
              <w:rPr>
                <w:rFonts w:ascii="Lato" w:hAnsi="Lato"/>
              </w:rPr>
            </w:pPr>
            <w:r>
              <w:rPr>
                <w:rFonts w:ascii="Lato" w:hAnsi="Lato"/>
              </w:rPr>
              <w:t>Banbury</w:t>
            </w:r>
          </w:p>
          <w:p w14:paraId="3C3539BB" w14:textId="77777777" w:rsidR="00112DC2" w:rsidRDefault="00112DC2">
            <w:pPr>
              <w:rPr>
                <w:rFonts w:ascii="Lato" w:hAnsi="Lato"/>
              </w:rPr>
            </w:pPr>
            <w:r>
              <w:rPr>
                <w:rFonts w:ascii="Lato" w:hAnsi="Lato"/>
              </w:rPr>
              <w:t xml:space="preserve">Oxfordshire </w:t>
            </w:r>
          </w:p>
          <w:p w14:paraId="5CC7DE4F" w14:textId="680DED7E" w:rsidR="00112DC2" w:rsidRPr="002564EA" w:rsidRDefault="00112DC2">
            <w:pPr>
              <w:rPr>
                <w:rFonts w:ascii="Lato" w:hAnsi="Lato"/>
              </w:rPr>
            </w:pPr>
            <w:r>
              <w:rPr>
                <w:rFonts w:ascii="Lato" w:hAnsi="Lato"/>
              </w:rPr>
              <w:t>OX16 1BA</w:t>
            </w:r>
          </w:p>
        </w:tc>
      </w:tr>
    </w:tbl>
    <w:p w14:paraId="276B998A" w14:textId="77777777" w:rsidR="00DF7E25" w:rsidRPr="002564EA" w:rsidRDefault="00DF7E25">
      <w:pPr>
        <w:spacing w:before="80" w:after="40"/>
        <w:rPr>
          <w:rFonts w:ascii="Lato" w:hAnsi="Lato"/>
        </w:rPr>
      </w:pPr>
    </w:p>
    <w:p w14:paraId="65EE07B1" w14:textId="77777777" w:rsidR="00DF7E25" w:rsidRPr="002564EA" w:rsidRDefault="00B40888">
      <w:pPr>
        <w:pStyle w:val="Heading2"/>
        <w:rPr>
          <w:rFonts w:ascii="Lato" w:hAnsi="Lato"/>
        </w:rPr>
      </w:pPr>
      <w:r w:rsidRPr="002564EA">
        <w:rPr>
          <w:rFonts w:ascii="Lato" w:hAnsi="Lato"/>
        </w:rPr>
        <w:t>12.2  Right to Complain to the ICO</w:t>
      </w:r>
    </w:p>
    <w:p w14:paraId="77A9F2DB" w14:textId="77777777" w:rsidR="00DF7E25" w:rsidRPr="002564EA" w:rsidRDefault="00B40888">
      <w:pPr>
        <w:spacing w:before="80" w:after="80"/>
        <w:jc w:val="both"/>
        <w:rPr>
          <w:rFonts w:ascii="Lato" w:hAnsi="Lato"/>
        </w:rPr>
      </w:pPr>
      <w:r w:rsidRPr="002564EA">
        <w:rPr>
          <w:rFonts w:ascii="Lato" w:hAnsi="Lato"/>
          <w:color w:val="404040"/>
        </w:rPr>
        <w:t>If you are not satisfied with our response to any concern, or if you believe we are processing your personal data in a way that is not compliant with data protection law, you have the right to lodge a complaint with the Information Commissioner's Office (ICO), the UK's independent data protection supervisory authority:</w:t>
      </w:r>
    </w:p>
    <w:p w14:paraId="4DD6A86E" w14:textId="77777777" w:rsidR="00DF7E25" w:rsidRPr="002564EA" w:rsidRDefault="00DF7E25">
      <w:pPr>
        <w:spacing w:before="40" w:after="20"/>
        <w:rPr>
          <w:rFonts w:ascii="Lato" w:hAnsi="Lato"/>
        </w:rPr>
      </w:pPr>
    </w:p>
    <w:p w14:paraId="3F085AF4"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Website: www.ico.org.uk</w:t>
      </w:r>
    </w:p>
    <w:p w14:paraId="3E96180F"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Helpline: 0303 123 1113</w:t>
      </w:r>
    </w:p>
    <w:p w14:paraId="1F25D3FD"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Post: Information Commissioner's Office, Wycliffe House, Water Lane, Wilmslow, Cheshire, SK9 5AF</w:t>
      </w:r>
    </w:p>
    <w:p w14:paraId="094250E7" w14:textId="77777777" w:rsidR="00DF7E25" w:rsidRPr="002564EA" w:rsidRDefault="00DF7E25">
      <w:pPr>
        <w:spacing w:before="60" w:after="40"/>
        <w:rPr>
          <w:rFonts w:ascii="Lato" w:hAnsi="Lato"/>
        </w:rPr>
      </w:pPr>
    </w:p>
    <w:p w14:paraId="6C256958" w14:textId="6326ED46" w:rsidR="00DF7E25" w:rsidRPr="002564EA" w:rsidRDefault="00B40888" w:rsidP="00D8504C">
      <w:pPr>
        <w:spacing w:before="80" w:after="80"/>
        <w:rPr>
          <w:rFonts w:ascii="Lato" w:hAnsi="Lato"/>
        </w:rPr>
      </w:pPr>
      <w:r w:rsidRPr="002564EA">
        <w:rPr>
          <w:rFonts w:ascii="Lato" w:hAnsi="Lato"/>
          <w:color w:val="404040"/>
        </w:rPr>
        <w:t>We would, however, appreciate the opportunity to address your concerns directly before you approach the ICO, and encourage you to contact us in the first instance.</w:t>
      </w:r>
    </w:p>
    <w:p w14:paraId="72473B65" w14:textId="77777777" w:rsidR="00DF7E25" w:rsidRPr="002564EA" w:rsidRDefault="00B40888">
      <w:pPr>
        <w:pStyle w:val="Heading1"/>
        <w:pBdr>
          <w:bottom w:val="single" w:sz="6" w:space="4" w:color="2E75B6"/>
        </w:pBdr>
        <w:rPr>
          <w:rFonts w:ascii="Lato" w:hAnsi="Lato"/>
        </w:rPr>
      </w:pPr>
      <w:r w:rsidRPr="002564EA">
        <w:rPr>
          <w:rFonts w:ascii="Lato" w:hAnsi="Lato"/>
        </w:rPr>
        <w:t>13. Policy Review</w:t>
      </w:r>
    </w:p>
    <w:p w14:paraId="31BE7738" w14:textId="4EC8C7C8" w:rsidR="00DF7E25" w:rsidRPr="002564EA" w:rsidRDefault="00B40888">
      <w:pPr>
        <w:spacing w:before="80" w:after="80"/>
        <w:rPr>
          <w:rFonts w:ascii="Lato" w:hAnsi="Lato"/>
        </w:rPr>
      </w:pPr>
      <w:r w:rsidRPr="002564EA">
        <w:rPr>
          <w:rFonts w:ascii="Lato" w:hAnsi="Lato"/>
          <w:color w:val="404040"/>
        </w:rPr>
        <w:t>This Privacy Policy will be reviewed annually by the Director of TforTeacher Limited, or sooner in the event of:</w:t>
      </w:r>
    </w:p>
    <w:p w14:paraId="72F07DFA"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A change in applicable data protection legislation or ICO guidance</w:t>
      </w:r>
    </w:p>
    <w:p w14:paraId="0F1DC979"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A significant change to how we collect or process personal data</w:t>
      </w:r>
    </w:p>
    <w:p w14:paraId="04C6DEEF"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A personal data breach or near-miss requiring a policy update</w:t>
      </w:r>
    </w:p>
    <w:p w14:paraId="5C631E3C" w14:textId="77777777" w:rsidR="00DF7E25" w:rsidRPr="002564EA" w:rsidRDefault="00B40888">
      <w:pPr>
        <w:pStyle w:val="ListParagraph"/>
        <w:numPr>
          <w:ilvl w:val="0"/>
          <w:numId w:val="2"/>
        </w:numPr>
        <w:spacing w:before="40" w:after="40"/>
        <w:rPr>
          <w:rFonts w:ascii="Lato" w:hAnsi="Lato"/>
        </w:rPr>
      </w:pPr>
      <w:r w:rsidRPr="002564EA">
        <w:rPr>
          <w:rFonts w:ascii="Lato" w:hAnsi="Lato"/>
          <w:color w:val="404040"/>
        </w:rPr>
        <w:t>A requirement from any commissioning body, approved provider register, or regulatory authority</w:t>
      </w:r>
    </w:p>
    <w:p w14:paraId="618BD277" w14:textId="77777777" w:rsidR="00DF7E25" w:rsidRPr="002564EA" w:rsidRDefault="00DF7E25">
      <w:pPr>
        <w:spacing w:before="60" w:after="40"/>
        <w:rPr>
          <w:rFonts w:ascii="Lato" w:hAnsi="Lato"/>
        </w:rPr>
      </w:pPr>
    </w:p>
    <w:p w14:paraId="03A1C676" w14:textId="2234DEF8" w:rsidR="00DF7E25" w:rsidRPr="002564EA" w:rsidRDefault="00B40888" w:rsidP="00696F30">
      <w:pPr>
        <w:spacing w:before="80" w:after="80"/>
        <w:rPr>
          <w:rFonts w:ascii="Lato" w:hAnsi="Lato"/>
        </w:rPr>
      </w:pPr>
      <w:r w:rsidRPr="002564EA">
        <w:rPr>
          <w:rFonts w:ascii="Lato" w:hAnsi="Lato"/>
          <w:color w:val="404040"/>
        </w:rPr>
        <w:t>The current version of this policy is published on our website at www.tforteacher.co.uk and is available to clients, parents, guardians, and tutors on request.</w:t>
      </w:r>
    </w:p>
    <w:p w14:paraId="70476026" w14:textId="77777777" w:rsidR="00DF7E25" w:rsidRPr="002564EA" w:rsidRDefault="00B40888">
      <w:pPr>
        <w:pStyle w:val="Heading1"/>
        <w:pBdr>
          <w:bottom w:val="single" w:sz="6" w:space="4" w:color="2E75B6"/>
        </w:pBdr>
        <w:rPr>
          <w:rFonts w:ascii="Lato" w:hAnsi="Lato"/>
        </w:rPr>
      </w:pPr>
      <w:r w:rsidRPr="002564EA">
        <w:rPr>
          <w:rFonts w:ascii="Lato" w:hAnsi="Lato"/>
        </w:rPr>
        <w:t>14. Approval and Sign-Off</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4A4E70" w14:paraId="42E1ECB2" w14:textId="77777777">
        <w:tc>
          <w:tcPr>
            <w:tcW w:w="3000" w:type="dxa"/>
            <w:shd w:val="clear" w:color="auto" w:fill="D6E4F0"/>
            <w:tcMar>
              <w:top w:w="80" w:type="dxa"/>
              <w:left w:w="140" w:type="dxa"/>
              <w:bottom w:w="80" w:type="dxa"/>
              <w:right w:w="120" w:type="dxa"/>
            </w:tcMar>
          </w:tcPr>
          <w:p w14:paraId="7D409659" w14:textId="77777777" w:rsidR="00DF7E25" w:rsidRPr="002564EA" w:rsidRDefault="00B40888">
            <w:pPr>
              <w:rPr>
                <w:rFonts w:ascii="Lato" w:hAnsi="Lato"/>
              </w:rPr>
            </w:pPr>
            <w:r w:rsidRPr="002564EA">
              <w:rPr>
                <w:rFonts w:ascii="Lato" w:hAnsi="Lato"/>
                <w:b/>
                <w:bCs/>
                <w:color w:val="1F4E79"/>
                <w:sz w:val="20"/>
                <w:szCs w:val="20"/>
              </w:rPr>
              <w:t>Policy Title</w:t>
            </w:r>
          </w:p>
        </w:tc>
        <w:tc>
          <w:tcPr>
            <w:tcW w:w="6026" w:type="dxa"/>
            <w:tcMar>
              <w:top w:w="80" w:type="dxa"/>
              <w:left w:w="140" w:type="dxa"/>
              <w:bottom w:w="80" w:type="dxa"/>
              <w:right w:w="120" w:type="dxa"/>
            </w:tcMar>
          </w:tcPr>
          <w:p w14:paraId="31D4E0F9" w14:textId="77777777" w:rsidR="00DF7E25" w:rsidRPr="002564EA" w:rsidRDefault="00B40888">
            <w:pPr>
              <w:rPr>
                <w:rFonts w:ascii="Lato" w:hAnsi="Lato"/>
              </w:rPr>
            </w:pPr>
            <w:r w:rsidRPr="002564EA">
              <w:rPr>
                <w:rFonts w:ascii="Lato" w:hAnsi="Lato"/>
                <w:color w:val="404040"/>
                <w:sz w:val="20"/>
                <w:szCs w:val="20"/>
              </w:rPr>
              <w:t>Privacy Policy</w:t>
            </w:r>
          </w:p>
        </w:tc>
      </w:tr>
      <w:tr w:rsidR="004A4E70" w14:paraId="38A224AD" w14:textId="77777777">
        <w:tc>
          <w:tcPr>
            <w:tcW w:w="3000" w:type="dxa"/>
            <w:shd w:val="clear" w:color="auto" w:fill="D6E4F0"/>
            <w:tcMar>
              <w:top w:w="80" w:type="dxa"/>
              <w:left w:w="140" w:type="dxa"/>
              <w:bottom w:w="80" w:type="dxa"/>
              <w:right w:w="120" w:type="dxa"/>
            </w:tcMar>
          </w:tcPr>
          <w:p w14:paraId="57BB1B29" w14:textId="77777777" w:rsidR="00DF7E25" w:rsidRPr="002564EA" w:rsidRDefault="00B40888">
            <w:pPr>
              <w:rPr>
                <w:rFonts w:ascii="Lato" w:hAnsi="Lato"/>
              </w:rPr>
            </w:pPr>
            <w:r w:rsidRPr="002564EA">
              <w:rPr>
                <w:rFonts w:ascii="Lato" w:hAnsi="Lato"/>
                <w:b/>
                <w:bCs/>
                <w:color w:val="1F4E79"/>
                <w:sz w:val="20"/>
                <w:szCs w:val="20"/>
              </w:rPr>
              <w:t>Version</w:t>
            </w:r>
          </w:p>
        </w:tc>
        <w:tc>
          <w:tcPr>
            <w:tcW w:w="6026" w:type="dxa"/>
            <w:tcMar>
              <w:top w:w="80" w:type="dxa"/>
              <w:left w:w="140" w:type="dxa"/>
              <w:bottom w:w="80" w:type="dxa"/>
              <w:right w:w="120" w:type="dxa"/>
            </w:tcMar>
          </w:tcPr>
          <w:p w14:paraId="400DD5D3" w14:textId="77777777" w:rsidR="00DF7E25" w:rsidRPr="002564EA" w:rsidRDefault="00B40888">
            <w:pPr>
              <w:rPr>
                <w:rFonts w:ascii="Lato" w:hAnsi="Lato"/>
              </w:rPr>
            </w:pPr>
            <w:r w:rsidRPr="002564EA">
              <w:rPr>
                <w:rFonts w:ascii="Lato" w:hAnsi="Lato"/>
                <w:color w:val="404040"/>
                <w:sz w:val="20"/>
                <w:szCs w:val="20"/>
              </w:rPr>
              <w:t>2.0</w:t>
            </w:r>
          </w:p>
        </w:tc>
      </w:tr>
      <w:tr w:rsidR="004A4E70" w14:paraId="3E3C095F" w14:textId="77777777">
        <w:tc>
          <w:tcPr>
            <w:tcW w:w="3000" w:type="dxa"/>
            <w:shd w:val="clear" w:color="auto" w:fill="D6E4F0"/>
            <w:tcMar>
              <w:top w:w="80" w:type="dxa"/>
              <w:left w:w="140" w:type="dxa"/>
              <w:bottom w:w="80" w:type="dxa"/>
              <w:right w:w="120" w:type="dxa"/>
            </w:tcMar>
          </w:tcPr>
          <w:p w14:paraId="02878DAE" w14:textId="77777777" w:rsidR="00DF7E25" w:rsidRPr="002564EA" w:rsidRDefault="00B40888">
            <w:pPr>
              <w:rPr>
                <w:rFonts w:ascii="Lato" w:hAnsi="Lato"/>
              </w:rPr>
            </w:pPr>
            <w:r w:rsidRPr="002564EA">
              <w:rPr>
                <w:rFonts w:ascii="Lato" w:hAnsi="Lato"/>
                <w:b/>
                <w:bCs/>
                <w:color w:val="1F4E79"/>
                <w:sz w:val="20"/>
                <w:szCs w:val="20"/>
              </w:rPr>
              <w:t>Organisation</w:t>
            </w:r>
          </w:p>
        </w:tc>
        <w:tc>
          <w:tcPr>
            <w:tcW w:w="6026" w:type="dxa"/>
            <w:tcMar>
              <w:top w:w="80" w:type="dxa"/>
              <w:left w:w="140" w:type="dxa"/>
              <w:bottom w:w="80" w:type="dxa"/>
              <w:right w:w="120" w:type="dxa"/>
            </w:tcMar>
          </w:tcPr>
          <w:p w14:paraId="2552F63F" w14:textId="77777777" w:rsidR="00DF7E25" w:rsidRPr="002564EA" w:rsidRDefault="00B40888">
            <w:pPr>
              <w:rPr>
                <w:rFonts w:ascii="Lato" w:hAnsi="Lato"/>
              </w:rPr>
            </w:pPr>
            <w:r w:rsidRPr="002564EA">
              <w:rPr>
                <w:rFonts w:ascii="Lato" w:hAnsi="Lato"/>
                <w:color w:val="404040"/>
                <w:sz w:val="20"/>
                <w:szCs w:val="20"/>
              </w:rPr>
              <w:t>TforTeacher Limited</w:t>
            </w:r>
          </w:p>
        </w:tc>
      </w:tr>
      <w:tr w:rsidR="004A4E70" w14:paraId="620885D4" w14:textId="77777777">
        <w:tc>
          <w:tcPr>
            <w:tcW w:w="3000" w:type="dxa"/>
            <w:shd w:val="clear" w:color="auto" w:fill="D6E4F0"/>
            <w:tcMar>
              <w:top w:w="80" w:type="dxa"/>
              <w:left w:w="140" w:type="dxa"/>
              <w:bottom w:w="80" w:type="dxa"/>
              <w:right w:w="120" w:type="dxa"/>
            </w:tcMar>
          </w:tcPr>
          <w:p w14:paraId="586C36D7" w14:textId="77777777" w:rsidR="00DF7E25" w:rsidRPr="002564EA" w:rsidRDefault="00B40888">
            <w:pPr>
              <w:rPr>
                <w:rFonts w:ascii="Lato" w:hAnsi="Lato"/>
              </w:rPr>
            </w:pPr>
            <w:r w:rsidRPr="002564EA">
              <w:rPr>
                <w:rFonts w:ascii="Lato" w:hAnsi="Lato"/>
                <w:b/>
                <w:bCs/>
                <w:color w:val="1F4E79"/>
                <w:sz w:val="20"/>
                <w:szCs w:val="20"/>
              </w:rPr>
              <w:t>Approved by</w:t>
            </w:r>
          </w:p>
        </w:tc>
        <w:tc>
          <w:tcPr>
            <w:tcW w:w="6026" w:type="dxa"/>
            <w:tcMar>
              <w:top w:w="80" w:type="dxa"/>
              <w:left w:w="140" w:type="dxa"/>
              <w:bottom w:w="80" w:type="dxa"/>
              <w:right w:w="120" w:type="dxa"/>
            </w:tcMar>
          </w:tcPr>
          <w:p w14:paraId="4A80B8F0" w14:textId="671084F3" w:rsidR="00DF7E25" w:rsidRPr="002564EA" w:rsidRDefault="00E65BC0">
            <w:pPr>
              <w:rPr>
                <w:rFonts w:ascii="Lato" w:hAnsi="Lato"/>
              </w:rPr>
            </w:pPr>
            <w:r>
              <w:rPr>
                <w:rFonts w:ascii="Lato" w:hAnsi="Lato"/>
                <w:color w:val="404040"/>
                <w:sz w:val="20"/>
                <w:szCs w:val="20"/>
              </w:rPr>
              <w:t xml:space="preserve">Emily Ryle, </w:t>
            </w:r>
            <w:r w:rsidR="00B40888" w:rsidRPr="002564EA">
              <w:rPr>
                <w:rFonts w:ascii="Lato" w:hAnsi="Lato"/>
                <w:color w:val="404040"/>
                <w:sz w:val="20"/>
                <w:szCs w:val="20"/>
              </w:rPr>
              <w:t>Director, TforTeacher Limited</w:t>
            </w:r>
          </w:p>
        </w:tc>
      </w:tr>
      <w:tr w:rsidR="004A4E70" w14:paraId="1A3C5944" w14:textId="77777777">
        <w:tc>
          <w:tcPr>
            <w:tcW w:w="3000" w:type="dxa"/>
            <w:shd w:val="clear" w:color="auto" w:fill="D6E4F0"/>
            <w:tcMar>
              <w:top w:w="80" w:type="dxa"/>
              <w:left w:w="140" w:type="dxa"/>
              <w:bottom w:w="80" w:type="dxa"/>
              <w:right w:w="120" w:type="dxa"/>
            </w:tcMar>
          </w:tcPr>
          <w:p w14:paraId="0753FEC4" w14:textId="77777777" w:rsidR="00DF7E25" w:rsidRPr="002564EA" w:rsidRDefault="00B40888">
            <w:pPr>
              <w:rPr>
                <w:rFonts w:ascii="Lato" w:hAnsi="Lato"/>
              </w:rPr>
            </w:pPr>
            <w:r w:rsidRPr="002564EA">
              <w:rPr>
                <w:rFonts w:ascii="Lato" w:hAnsi="Lato"/>
                <w:b/>
                <w:bCs/>
                <w:color w:val="1F4E79"/>
                <w:sz w:val="20"/>
                <w:szCs w:val="20"/>
              </w:rPr>
              <w:t>Signature</w:t>
            </w:r>
          </w:p>
        </w:tc>
        <w:tc>
          <w:tcPr>
            <w:tcW w:w="6026" w:type="dxa"/>
            <w:tcMar>
              <w:top w:w="80" w:type="dxa"/>
              <w:left w:w="140" w:type="dxa"/>
              <w:bottom w:w="80" w:type="dxa"/>
              <w:right w:w="120" w:type="dxa"/>
            </w:tcMar>
          </w:tcPr>
          <w:p w14:paraId="3C6153A9" w14:textId="1D337EDA" w:rsidR="00DF7E25" w:rsidRPr="002564EA" w:rsidRDefault="00E65BC0">
            <w:pPr>
              <w:rPr>
                <w:rFonts w:ascii="Lato" w:hAnsi="Lato"/>
              </w:rPr>
            </w:pPr>
            <w:r>
              <w:rPr>
                <w:rFonts w:ascii="Lato" w:hAnsi="Lato"/>
                <w:noProof/>
              </w:rPr>
              <mc:AlternateContent>
                <mc:Choice Requires="wpi">
                  <w:drawing>
                    <wp:anchor distT="0" distB="0" distL="114300" distR="114300" simplePos="0" relativeHeight="251659264" behindDoc="0" locked="0" layoutInCell="1" allowOverlap="1" wp14:anchorId="5B962D96" wp14:editId="6EED9007">
                      <wp:simplePos x="0" y="0"/>
                      <wp:positionH relativeFrom="column">
                        <wp:posOffset>143788</wp:posOffset>
                      </wp:positionH>
                      <wp:positionV relativeFrom="paragraph">
                        <wp:posOffset>-18267</wp:posOffset>
                      </wp:positionV>
                      <wp:extent cx="823680" cy="239400"/>
                      <wp:effectExtent l="38100" t="38100" r="0" b="46355"/>
                      <wp:wrapNone/>
                      <wp:docPr id="392921815"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823680" cy="239400"/>
                            </w14:xfrm>
                          </w14:contentPart>
                        </a:graphicData>
                      </a:graphic>
                    </wp:anchor>
                  </w:drawing>
                </mc:Choice>
                <mc:Fallback>
                  <w:pict>
                    <v:shapetype w14:anchorId="38AF59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0.8pt;margin-top:-1.95pt;width:65.8pt;height:19.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">
                      <v:imagedata r:id="rId8" o:title=""/>
                    </v:shape>
                  </w:pict>
                </mc:Fallback>
              </mc:AlternateContent>
            </w:r>
          </w:p>
        </w:tc>
      </w:tr>
      <w:tr w:rsidR="004A4E70" w14:paraId="65EBF009" w14:textId="77777777">
        <w:tc>
          <w:tcPr>
            <w:tcW w:w="3000" w:type="dxa"/>
            <w:shd w:val="clear" w:color="auto" w:fill="D6E4F0"/>
            <w:tcMar>
              <w:top w:w="80" w:type="dxa"/>
              <w:left w:w="140" w:type="dxa"/>
              <w:bottom w:w="80" w:type="dxa"/>
              <w:right w:w="120" w:type="dxa"/>
            </w:tcMar>
          </w:tcPr>
          <w:p w14:paraId="501FECD1" w14:textId="77777777" w:rsidR="00DF7E25" w:rsidRPr="002564EA" w:rsidRDefault="00B40888">
            <w:pPr>
              <w:rPr>
                <w:rFonts w:ascii="Lato" w:hAnsi="Lato"/>
              </w:rPr>
            </w:pPr>
            <w:r w:rsidRPr="002564EA">
              <w:rPr>
                <w:rFonts w:ascii="Lato" w:hAnsi="Lato"/>
                <w:b/>
                <w:bCs/>
                <w:color w:val="1F4E79"/>
                <w:sz w:val="20"/>
                <w:szCs w:val="20"/>
              </w:rPr>
              <w:t>Date</w:t>
            </w:r>
          </w:p>
        </w:tc>
        <w:tc>
          <w:tcPr>
            <w:tcW w:w="6026" w:type="dxa"/>
            <w:tcMar>
              <w:top w:w="80" w:type="dxa"/>
              <w:left w:w="140" w:type="dxa"/>
              <w:bottom w:w="80" w:type="dxa"/>
              <w:right w:w="120" w:type="dxa"/>
            </w:tcMar>
          </w:tcPr>
          <w:p w14:paraId="73CCE98F" w14:textId="6415D3E3" w:rsidR="00DF7E25" w:rsidRPr="002564EA" w:rsidRDefault="00696F30">
            <w:pPr>
              <w:rPr>
                <w:rFonts w:ascii="Lato" w:hAnsi="Lato"/>
              </w:rPr>
            </w:pPr>
            <w:r>
              <w:rPr>
                <w:rFonts w:ascii="Lato" w:hAnsi="Lato"/>
                <w:color w:val="404040"/>
                <w:sz w:val="20"/>
                <w:szCs w:val="20"/>
              </w:rPr>
              <w:t>14/04/202</w:t>
            </w:r>
            <w:r w:rsidR="00F10EEF">
              <w:rPr>
                <w:rFonts w:ascii="Lato" w:hAnsi="Lato"/>
                <w:color w:val="404040"/>
                <w:sz w:val="20"/>
                <w:szCs w:val="20"/>
              </w:rPr>
              <w:t>6</w:t>
            </w:r>
          </w:p>
        </w:tc>
      </w:tr>
      <w:tr w:rsidR="004A4E70" w14:paraId="56260233" w14:textId="77777777">
        <w:tc>
          <w:tcPr>
            <w:tcW w:w="3000" w:type="dxa"/>
            <w:shd w:val="clear" w:color="auto" w:fill="D6E4F0"/>
            <w:tcMar>
              <w:top w:w="80" w:type="dxa"/>
              <w:left w:w="140" w:type="dxa"/>
              <w:bottom w:w="80" w:type="dxa"/>
              <w:right w:w="120" w:type="dxa"/>
            </w:tcMar>
          </w:tcPr>
          <w:p w14:paraId="1EA8274B" w14:textId="77777777" w:rsidR="00DF7E25" w:rsidRPr="002564EA" w:rsidRDefault="00B40888">
            <w:pPr>
              <w:rPr>
                <w:rFonts w:ascii="Lato" w:hAnsi="Lato"/>
              </w:rPr>
            </w:pPr>
            <w:r w:rsidRPr="002564EA">
              <w:rPr>
                <w:rFonts w:ascii="Lato" w:hAnsi="Lato"/>
                <w:b/>
                <w:bCs/>
                <w:color w:val="1F4E79"/>
                <w:sz w:val="20"/>
                <w:szCs w:val="20"/>
              </w:rPr>
              <w:t>Next Review</w:t>
            </w:r>
          </w:p>
        </w:tc>
        <w:tc>
          <w:tcPr>
            <w:tcW w:w="6026" w:type="dxa"/>
            <w:tcMar>
              <w:top w:w="80" w:type="dxa"/>
              <w:left w:w="140" w:type="dxa"/>
              <w:bottom w:w="80" w:type="dxa"/>
              <w:right w:w="120" w:type="dxa"/>
            </w:tcMar>
          </w:tcPr>
          <w:p w14:paraId="33F82709" w14:textId="77777777" w:rsidR="00DF7E25" w:rsidRPr="002564EA" w:rsidRDefault="00B40888">
            <w:pPr>
              <w:rPr>
                <w:rFonts w:ascii="Lato" w:hAnsi="Lato"/>
              </w:rPr>
            </w:pPr>
            <w:r w:rsidRPr="002564EA">
              <w:rPr>
                <w:rFonts w:ascii="Lato" w:hAnsi="Lato"/>
                <w:color w:val="404040"/>
                <w:sz w:val="20"/>
                <w:szCs w:val="20"/>
              </w:rPr>
              <w:t>April 2027</w:t>
            </w:r>
          </w:p>
        </w:tc>
      </w:tr>
    </w:tbl>
    <w:p w14:paraId="27A95B9F" w14:textId="77777777" w:rsidR="00DF7E25" w:rsidRPr="002564EA" w:rsidRDefault="00DF7E25">
      <w:pPr>
        <w:spacing w:before="120" w:after="60"/>
        <w:rPr>
          <w:rFonts w:ascii="Lato" w:hAnsi="Lato"/>
        </w:rPr>
      </w:pPr>
    </w:p>
    <w:p w14:paraId="272C9CD5" w14:textId="77777777" w:rsidR="00DF7E25" w:rsidRPr="002564EA" w:rsidRDefault="00B40888">
      <w:pPr>
        <w:spacing w:before="60" w:after="40"/>
        <w:jc w:val="center"/>
        <w:rPr>
          <w:rFonts w:ascii="Lato" w:hAnsi="Lato"/>
        </w:rPr>
      </w:pPr>
      <w:r w:rsidRPr="002564EA">
        <w:rPr>
          <w:rFonts w:ascii="Lato" w:hAnsi="Lato"/>
          <w:i/>
          <w:iCs/>
          <w:color w:val="888888"/>
          <w:sz w:val="20"/>
          <w:szCs w:val="20"/>
        </w:rPr>
        <w:lastRenderedPageBreak/>
        <w:t>TforTeacher Limited  |  www.tforteacher.co.uk</w:t>
      </w:r>
    </w:p>
    <w:p w14:paraId="75896873" w14:textId="77777777" w:rsidR="00DF7E25" w:rsidRPr="002564EA" w:rsidRDefault="00B40888">
      <w:pPr>
        <w:jc w:val="center"/>
        <w:rPr>
          <w:rFonts w:ascii="Lato" w:hAnsi="Lato"/>
        </w:rPr>
      </w:pPr>
      <w:r w:rsidRPr="002564EA">
        <w:rPr>
          <w:rFonts w:ascii="Lato" w:hAnsi="Lato"/>
          <w:i/>
          <w:iCs/>
          <w:color w:val="AAAAAA"/>
          <w:sz w:val="18"/>
          <w:szCs w:val="18"/>
        </w:rPr>
        <w:t>Registered in England and Wales</w:t>
      </w:r>
    </w:p>
    <w:sectPr w:rsidR="00DF7E25" w:rsidRPr="002564EA">
      <w:headerReference w:type="default" r:id="rId9"/>
      <w:footerReference w:type="default" r:id="rId10"/>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D868" w14:textId="77777777" w:rsidR="00AE6B6F" w:rsidRDefault="00AE6B6F">
      <w:r>
        <w:separator/>
      </w:r>
    </w:p>
  </w:endnote>
  <w:endnote w:type="continuationSeparator" w:id="0">
    <w:p w14:paraId="6B7BFF5C" w14:textId="77777777" w:rsidR="00AE6B6F" w:rsidRDefault="00AE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5DCB" w14:textId="77777777" w:rsidR="00DF7E25" w:rsidRDefault="00B40888">
    <w:pPr>
      <w:pBdr>
        <w:top w:val="single" w:sz="6" w:space="4" w:color="2E75B6"/>
      </w:pBdr>
      <w:spacing w:before="120"/>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2564EA">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2564EA">
      <w:rPr>
        <w:noProof/>
        <w:color w:val="888888"/>
        <w:sz w:val="18"/>
        <w:szCs w:val="18"/>
      </w:rPr>
      <w:t>2</w:t>
    </w:r>
    <w:r>
      <w:rPr>
        <w:color w:val="888888"/>
        <w:sz w:val="18"/>
        <w:szCs w:val="18"/>
      </w:rPr>
      <w:fldChar w:fldCharType="end"/>
    </w:r>
    <w:r>
      <w:rPr>
        <w:color w:val="888888"/>
        <w:sz w:val="18"/>
        <w:szCs w:val="18"/>
      </w:rPr>
      <w:t xml:space="preserve">    |    TforTeacher Limited    |    Privacy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2E69" w14:textId="77777777" w:rsidR="00AE6B6F" w:rsidRDefault="00AE6B6F">
      <w:r>
        <w:separator/>
      </w:r>
    </w:p>
  </w:footnote>
  <w:footnote w:type="continuationSeparator" w:id="0">
    <w:p w14:paraId="0D28AAD6" w14:textId="77777777" w:rsidR="00AE6B6F" w:rsidRDefault="00AE6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39F6" w14:textId="25E824A8" w:rsidR="002564EA" w:rsidRDefault="002564EA">
    <w:pPr>
      <w:pStyle w:val="Header"/>
    </w:pPr>
    <w:r>
      <w:rPr>
        <w:rFonts w:ascii="Lato" w:hAnsi="Lato"/>
        <w:noProof/>
        <w:sz w:val="32"/>
        <w:szCs w:val="32"/>
      </w:rPr>
      <w:drawing>
        <wp:anchor distT="0" distB="0" distL="114300" distR="114300" simplePos="0" relativeHeight="251659264" behindDoc="0" locked="0" layoutInCell="1" allowOverlap="1" wp14:anchorId="55D2FE2C" wp14:editId="39FEB954">
          <wp:simplePos x="0" y="0"/>
          <wp:positionH relativeFrom="margin">
            <wp:posOffset>4472940</wp:posOffset>
          </wp:positionH>
          <wp:positionV relativeFrom="paragraph">
            <wp:posOffset>-297180</wp:posOffset>
          </wp:positionV>
          <wp:extent cx="2133600" cy="639445"/>
          <wp:effectExtent l="0" t="0" r="0" b="8255"/>
          <wp:wrapSquare wrapText="bothSides"/>
          <wp:docPr id="1464769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69368" name="Picture 1464769368"/>
                  <pic:cNvPicPr/>
                </pic:nvPicPr>
                <pic:blipFill>
                  <a:blip r:embed="rId1">
                    <a:extLst>
                      <a:ext uri="{28A0092B-C50C-407E-A947-70E740481C1C}">
                        <a14:useLocalDpi xmlns:a14="http://schemas.microsoft.com/office/drawing/2010/main" val="0"/>
                      </a:ext>
                    </a:extLst>
                  </a:blip>
                  <a:stretch>
                    <a:fillRect/>
                  </a:stretch>
                </pic:blipFill>
                <pic:spPr>
                  <a:xfrm>
                    <a:off x="0" y="0"/>
                    <a:ext cx="2133600" cy="639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74214"/>
    <w:multiLevelType w:val="hybridMultilevel"/>
    <w:tmpl w:val="7AD6C9D2"/>
    <w:lvl w:ilvl="0" w:tplc="123282C2">
      <w:start w:val="1"/>
      <w:numFmt w:val="bullet"/>
      <w:lvlText w:val="•"/>
      <w:lvlJc w:val="left"/>
      <w:pPr>
        <w:ind w:left="720" w:hanging="360"/>
      </w:pPr>
    </w:lvl>
    <w:lvl w:ilvl="1" w:tplc="F52C541C">
      <w:start w:val="1"/>
      <w:numFmt w:val="bullet"/>
      <w:lvlText w:val="◦"/>
      <w:lvlJc w:val="left"/>
      <w:pPr>
        <w:ind w:left="1080" w:hanging="360"/>
      </w:pPr>
    </w:lvl>
    <w:lvl w:ilvl="2" w:tplc="2D2EB760">
      <w:numFmt w:val="decimal"/>
      <w:lvlText w:val=""/>
      <w:lvlJc w:val="left"/>
    </w:lvl>
    <w:lvl w:ilvl="3" w:tplc="75B2CDCA">
      <w:numFmt w:val="decimal"/>
      <w:lvlText w:val=""/>
      <w:lvlJc w:val="left"/>
    </w:lvl>
    <w:lvl w:ilvl="4" w:tplc="3F8AF2BA">
      <w:numFmt w:val="decimal"/>
      <w:lvlText w:val=""/>
      <w:lvlJc w:val="left"/>
    </w:lvl>
    <w:lvl w:ilvl="5" w:tplc="5F5E066C">
      <w:numFmt w:val="decimal"/>
      <w:lvlText w:val=""/>
      <w:lvlJc w:val="left"/>
    </w:lvl>
    <w:lvl w:ilvl="6" w:tplc="C59C74B6">
      <w:numFmt w:val="decimal"/>
      <w:lvlText w:val=""/>
      <w:lvlJc w:val="left"/>
    </w:lvl>
    <w:lvl w:ilvl="7" w:tplc="FE5CA41E">
      <w:numFmt w:val="decimal"/>
      <w:lvlText w:val=""/>
      <w:lvlJc w:val="left"/>
    </w:lvl>
    <w:lvl w:ilvl="8" w:tplc="81DEACBC">
      <w:numFmt w:val="decimal"/>
      <w:lvlText w:val=""/>
      <w:lvlJc w:val="left"/>
    </w:lvl>
  </w:abstractNum>
  <w:abstractNum w:abstractNumId="1" w15:restartNumberingAfterBreak="0">
    <w:nsid w:val="5DF07C96"/>
    <w:multiLevelType w:val="hybridMultilevel"/>
    <w:tmpl w:val="935A5BC8"/>
    <w:lvl w:ilvl="0" w:tplc="9DDEDF5E">
      <w:start w:val="1"/>
      <w:numFmt w:val="bullet"/>
      <w:lvlText w:val="●"/>
      <w:lvlJc w:val="left"/>
      <w:pPr>
        <w:ind w:left="720" w:hanging="360"/>
      </w:pPr>
    </w:lvl>
    <w:lvl w:ilvl="1" w:tplc="C0F897AE">
      <w:start w:val="1"/>
      <w:numFmt w:val="bullet"/>
      <w:lvlText w:val="○"/>
      <w:lvlJc w:val="left"/>
      <w:pPr>
        <w:ind w:left="1440" w:hanging="360"/>
      </w:pPr>
    </w:lvl>
    <w:lvl w:ilvl="2" w:tplc="814CCED4">
      <w:start w:val="1"/>
      <w:numFmt w:val="bullet"/>
      <w:lvlText w:val="■"/>
      <w:lvlJc w:val="left"/>
      <w:pPr>
        <w:ind w:left="2160" w:hanging="360"/>
      </w:pPr>
    </w:lvl>
    <w:lvl w:ilvl="3" w:tplc="41129FF8">
      <w:start w:val="1"/>
      <w:numFmt w:val="bullet"/>
      <w:lvlText w:val="●"/>
      <w:lvlJc w:val="left"/>
      <w:pPr>
        <w:ind w:left="2880" w:hanging="360"/>
      </w:pPr>
    </w:lvl>
    <w:lvl w:ilvl="4" w:tplc="66E853FA">
      <w:start w:val="1"/>
      <w:numFmt w:val="bullet"/>
      <w:lvlText w:val="○"/>
      <w:lvlJc w:val="left"/>
      <w:pPr>
        <w:ind w:left="3600" w:hanging="360"/>
      </w:pPr>
    </w:lvl>
    <w:lvl w:ilvl="5" w:tplc="140C7B5C">
      <w:start w:val="1"/>
      <w:numFmt w:val="bullet"/>
      <w:lvlText w:val="■"/>
      <w:lvlJc w:val="left"/>
      <w:pPr>
        <w:ind w:left="4320" w:hanging="360"/>
      </w:pPr>
    </w:lvl>
    <w:lvl w:ilvl="6" w:tplc="146CD7D8">
      <w:start w:val="1"/>
      <w:numFmt w:val="bullet"/>
      <w:lvlText w:val="●"/>
      <w:lvlJc w:val="left"/>
      <w:pPr>
        <w:ind w:left="5040" w:hanging="360"/>
      </w:pPr>
    </w:lvl>
    <w:lvl w:ilvl="7" w:tplc="FEF0F7CA">
      <w:start w:val="1"/>
      <w:numFmt w:val="bullet"/>
      <w:lvlText w:val="●"/>
      <w:lvlJc w:val="left"/>
      <w:pPr>
        <w:ind w:left="5760" w:hanging="360"/>
      </w:pPr>
    </w:lvl>
    <w:lvl w:ilvl="8" w:tplc="B2D079CE">
      <w:start w:val="1"/>
      <w:numFmt w:val="bullet"/>
      <w:lvlText w:val="●"/>
      <w:lvlJc w:val="left"/>
      <w:pPr>
        <w:ind w:left="6480" w:hanging="360"/>
      </w:pPr>
    </w:lvl>
  </w:abstractNum>
  <w:num w:numId="1" w16cid:durableId="1501775538">
    <w:abstractNumId w:val="1"/>
    <w:lvlOverride w:ilvl="0">
      <w:startOverride w:val="1"/>
    </w:lvlOverride>
  </w:num>
  <w:num w:numId="2" w16cid:durableId="7574053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25"/>
    <w:rsid w:val="000144AC"/>
    <w:rsid w:val="000A0423"/>
    <w:rsid w:val="00104B93"/>
    <w:rsid w:val="00112DC2"/>
    <w:rsid w:val="00144531"/>
    <w:rsid w:val="002564EA"/>
    <w:rsid w:val="002B3D3E"/>
    <w:rsid w:val="003D173A"/>
    <w:rsid w:val="003E342A"/>
    <w:rsid w:val="00400F70"/>
    <w:rsid w:val="00433993"/>
    <w:rsid w:val="00477A6C"/>
    <w:rsid w:val="004A4E70"/>
    <w:rsid w:val="0050481C"/>
    <w:rsid w:val="00696F30"/>
    <w:rsid w:val="006F504E"/>
    <w:rsid w:val="0075368E"/>
    <w:rsid w:val="00774CAE"/>
    <w:rsid w:val="007E083A"/>
    <w:rsid w:val="00877C50"/>
    <w:rsid w:val="009E5E94"/>
    <w:rsid w:val="00A22FF2"/>
    <w:rsid w:val="00A76056"/>
    <w:rsid w:val="00AD7AC1"/>
    <w:rsid w:val="00AE6B6F"/>
    <w:rsid w:val="00AF6535"/>
    <w:rsid w:val="00B40888"/>
    <w:rsid w:val="00BD4607"/>
    <w:rsid w:val="00C4368C"/>
    <w:rsid w:val="00D045D1"/>
    <w:rsid w:val="00D8504C"/>
    <w:rsid w:val="00DF7E25"/>
    <w:rsid w:val="00E27BF0"/>
    <w:rsid w:val="00E35FBE"/>
    <w:rsid w:val="00E65BC0"/>
    <w:rsid w:val="00ED292E"/>
    <w:rsid w:val="00F10EEF"/>
    <w:rsid w:val="00F47327"/>
    <w:rsid w:val="00F93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9F68"/>
  <w15:docId w15:val="{59DB83B7-2A62-4665-8DFD-333B5835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4E79"/>
      <w:sz w:val="28"/>
      <w:szCs w:val="28"/>
    </w:rPr>
  </w:style>
  <w:style w:type="paragraph" w:styleId="Heading2">
    <w:name w:val="heading 2"/>
    <w:uiPriority w:val="9"/>
    <w:unhideWhenUsed/>
    <w:qFormat/>
    <w:pPr>
      <w:spacing w:before="24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564EA"/>
    <w:pPr>
      <w:tabs>
        <w:tab w:val="center" w:pos="4513"/>
        <w:tab w:val="right" w:pos="9026"/>
      </w:tabs>
    </w:pPr>
  </w:style>
  <w:style w:type="character" w:customStyle="1" w:styleId="HeaderChar">
    <w:name w:val="Header Char"/>
    <w:basedOn w:val="DefaultParagraphFont"/>
    <w:link w:val="Header"/>
    <w:uiPriority w:val="99"/>
    <w:rsid w:val="002564EA"/>
  </w:style>
  <w:style w:type="paragraph" w:styleId="Footer">
    <w:name w:val="footer"/>
    <w:basedOn w:val="Normal"/>
    <w:link w:val="FooterChar"/>
    <w:uiPriority w:val="99"/>
    <w:unhideWhenUsed/>
    <w:rsid w:val="002564EA"/>
    <w:pPr>
      <w:tabs>
        <w:tab w:val="center" w:pos="4513"/>
        <w:tab w:val="right" w:pos="9026"/>
      </w:tabs>
    </w:pPr>
  </w:style>
  <w:style w:type="character" w:customStyle="1" w:styleId="FooterChar">
    <w:name w:val="Footer Char"/>
    <w:basedOn w:val="DefaultParagraphFont"/>
    <w:link w:val="Footer"/>
    <w:uiPriority w:val="99"/>
    <w:rsid w:val="0025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04T10:40:53.070"/>
    </inkml:context>
    <inkml:brush xml:id="br0">
      <inkml:brushProperty name="width" value="0.035" units="cm"/>
      <inkml:brushProperty name="height" value="0.035" units="cm"/>
    </inkml:brush>
  </inkml:definitions>
  <inkml:trace contextRef="#ctx0" brushRef="#br0">248 56 24575,'-3'0'0,"0"-1"0,0 0 0,-1 0 0,1 0 0,0 0 0,0-1 0,-4-2 0,-17-6 0,17 9 0,-1 1 0,1-1 0,0 1 0,-1 1 0,1 0 0,0 0 0,-1 0 0,1 1 0,0 0 0,0 0 0,0 1 0,1 0 0,-1 0 0,1 0 0,-10 7 0,10-6 0,0 0 0,1 0 0,0 0 0,0 1 0,0 0 0,1 0 0,-1 0 0,1 0 0,0 1 0,1-1 0,-1 1 0,1 0 0,0 0 0,1 1 0,-1-1 0,1 0 0,-1 9 0,3-12 0,-1 0 0,1 1 0,0-1 0,0 1 0,1-1 0,-1 0 0,1 1 0,0-1 0,-1 0 0,1 0 0,1 1 0,-1-1 0,0 0 0,1 0 0,0 0 0,0-1 0,2 4 0,0-2 0,0 0 0,0 0 0,0 0 0,1-1 0,0 1 0,0-1 0,0 0 0,0 0 0,7 2 0,2 0 0,1 0 0,0-2 0,0 1 0,1-2 0,-1 0 0,23 0 0,-24-2 0,-1-1 0,1 0 0,16-4 0,-26 4 0,0 0 0,0 0 0,-1 0 0,1-1 0,0 1 0,0-1 0,-1 0 0,1 0 0,-1 0 0,1-1 0,-1 1 0,0-1 0,0 0 0,5-6 0,-11 9 0,0-1 0,0 1 0,-1-1 0,1 1 0,0 0 0,0 0 0,-1 1 0,-4 0 0,-8 2 0,0 1 0,-1 1 0,1 1 0,1 0 0,-1 1 0,1 0 0,1 1 0,-1 1 0,-24 20 0,31-23 0,1 1 0,-1 0 0,1 0 0,1 0 0,0 1 0,0-1 0,0 2 0,1-1 0,0 1 0,1-1 0,0 1 0,0 1 0,1-1 0,0 0 0,0 1 0,1 0 0,1-1 0,-1 14 0,2-18 0,0 0 0,0 1 0,1-1 0,0 0 0,0 1 0,0-1 0,1 0 0,0 0 0,0 0 0,0 0 0,0 0 0,1-1 0,0 1 0,0-1 0,0 1 0,6 5 0,-4-5 0,1-1 0,0 0 0,0 0 0,0 0 0,0-1 0,0 0 0,1 0 0,0 0 0,-1-1 0,1 0 0,9 2 0,-1-2 0,0-1 0,-1 0 0,1-1 0,0 0 0,0-1 0,-1-1 0,1 0 0,-1-1 0,1-1 0,-1 0 0,20-9 0,-18 5 0,0-2 0,-2 1 0,1-2 0,-1 0 0,-1-1 0,0 0 0,0-1 0,-1 0 0,-1-1 0,0 0 0,11-21 0,-12 17 0,0-1 0,-1 1 0,-1-1 0,-1-1 0,-1 0 0,-1 0 0,0 0 0,-2 0 0,2-33 0,-4 46 0,-1 0 0,-1 0 0,1 0 0,-1 1 0,0-1 0,-1 0 0,1 0 0,-1 0 0,-1 1 0,1-1 0,-1 1 0,0 0 0,-1 0 0,0 0 0,1 0 0,-6-5 0,3 6 0,1 0 0,-1 1 0,1-1 0,-1 2 0,0-1 0,-1 1 0,1-1 0,-1 2 0,1-1 0,-1 1 0,0 0 0,0 0 0,0 1 0,0 0 0,-12 0 0,5 0 0,0 1 0,1 1 0,-1 0 0,1 1 0,-1 0 0,1 1 0,0 1 0,0 0 0,0 1 0,0 0 0,1 1 0,0 1 0,0 0 0,0 0 0,-16 15 0,20-16 0,1 1 0,1 1 0,-1-1 0,1 1 0,0 0 0,1 0 0,0 1 0,0 0 0,1 0 0,0 0 0,0 0 0,1 0 0,1 1 0,-1 0 0,2-1 0,-1 1 0,1 0 0,1 0 0,0 0 0,0 0 0,1 0 0,2 11 0,-1-10 0,0 0 0,2-1 0,-1 1 0,1-1 0,1 1 0,-1-1 0,2-1 0,-1 1 0,2-1 0,-1 0 0,1 0 0,0-1 0,1 0 0,0 0 0,17 12 0,-18-15 0,0-1 0,0 1 0,1-2 0,0 1 0,-1-1 0,1 0 0,1-1 0,-1 0 0,0 0 0,0-1 0,1 0 0,-1 0 0,1-1 0,-1 0 0,1 0 0,-1-1 0,1 0 0,-1-1 0,0 0 0,0 0 0,11-5 0,-4 0 0,1-1 0,-2-1 0,1-1 0,-1 0 0,-1 0 0,0-2 0,0 1 0,-1-2 0,0 1 0,-2-2 0,1 1 0,-1-2 0,13-27 0,-8 12 0,-1-1 0,-2 0 0,-1-1 0,-1 0 0,-2-1 0,5-37 0,-12 62 0,0 3 0,0 0 0,0 0 0,-1-1 0,1 1 0,-1-1 0,0 1 0,-1-1 0,1 1 0,-1 0 0,0-1 0,0 1 0,-4-8 0,5 12 0,-1 1 0,1 0 0,-1 0 0,1-1 0,-1 1 0,1 0 0,-1 0 0,1 0 0,-1-1 0,1 1 0,-1 0 0,0 0 0,1 0 0,-1 0 0,1 0 0,-1 0 0,1 0 0,-1 1 0,1-1 0,-1 0 0,1 0 0,-1 0 0,0 0 0,1 1 0,0-1 0,-1 0 0,1 1 0,-1-1 0,1 0 0,-1 1 0,1-1 0,-1 0 0,1 1 0,0-1 0,-1 1 0,1-1 0,0 1 0,0-1 0,-1 1 0,1-1 0,0 1 0,-17 22 0,17-22 0,-35 62 0,3 2 0,3 1 0,3 2 0,-32 132 0,54-186 0,2-8 0,0-1 0,1 1 0,0-1 0,0 1 0,0-1 0,1 1 0,-1 0 0,2 5 0,16-47 0,8-24 0,55-115 0,-63 143 0,1 1 0,1 1 0,31-37 0,-47 64 0,0-1 0,0 1 0,1 0 0,-1 0 0,0 0 0,1 1 0,0-1 0,0 1 0,0-1 0,0 1 0,0 1 0,0-1 0,0 0 0,1 1 0,-1 0 0,6-1 0,-7 2 0,0 0 0,0 1 0,0-1 0,1 1 0,-1 0 0,0-1 0,0 1 0,0 0 0,-1 1 0,1-1 0,0 1 0,0-1 0,-1 1 0,1 0 0,-1 0 0,1 0 0,-1 0 0,0 0 0,0 0 0,0 1 0,0-1 0,0 1 0,2 5 0,0-3 0,-2 1 0,1-1 0,-1 1 0,1-1 0,-2 1 0,1 0 0,-1 0 0,0 0 0,0 0 0,0 0 0,-1 0 0,0 12 0,-2-8 0,0-1 0,0 1 0,0-1 0,-1 1 0,-1-1 0,1 0 0,-8 12 0,-2-1 0,0-1 0,0-1 0,-2 0 0,-1-1 0,0-1 0,-19 16 0,33-31 0,-52 40 0,50-38 0,-1 0 0,1-1 0,-1 1 0,0-1 0,0 0 0,0-1 0,0 1 0,-1-1 0,1 0 0,-7 1 0,11-2 0,1 0 0,0 0 0,-1 0 0,1 0 0,0 0 0,-1 0 0,1 0 0,-1 0 0,1 0 0,0 0 0,-1 0 0,1 0 0,0 0 0,-1-1 0,1 1 0,0 0 0,-1 0 0,1 0 0,0-1 0,-1 1 0,1 0 0,0 0 0,0 0 0,-1-1 0,1 1 0,0 0 0,0-1 0,-1 1 0,1 0 0,0-1 0,0 1 0,0 0 0,0-1 0,0 1 0,-1 0 0,1-1 0,5-15 0,17-12 0,-20 26 0,0 0 0,1 0 0,-1 0 0,1 1 0,-1-1 0,1 1 0,0 0 0,-1 0 0,1 0 0,0 0 0,0 0 0,0 0 0,0 1 0,0 0 0,0-1 0,0 1 0,0 0 0,0 0 0,-1 1 0,1-1 0,0 1 0,0-1 0,0 1 0,0 0 0,0 0 0,-1 0 0,1 0 0,0 1 0,-1-1 0,1 1 0,4 3 0,5 6 0,1 1 0,-1 0 0,-1 0 0,16 24 0,0-2 0,-26-32 0,0-1 0,1 1 0,0-1 0,-1 1 0,1-1 0,0 0 0,-1 0 0,1 1 0,0-1 0,0 0 0,0-1 0,0 1 0,0 0 0,0-1 0,0 1 0,0-1 0,0 1 0,0-1 0,1 0 0,-1 0 0,3 0 0,-2-1 0,1 0 0,-1 0 0,1 0 0,-1 0 0,1-1 0,-1 0 0,0 0 0,0 1 0,0-2 0,0 1 0,4-4 0,2-3 0,0 0 0,-1-1 0,0-1 0,0 1 0,-1-1 0,6-13 0,-3 3 0,-1 0 0,-1-1 0,-1 0 0,-1-1 0,0 0 0,-2 0 0,1-29 0,-5 79 0,1-1 0,2 0 0,0 0 0,1 0 0,15 48 0,-18-73 0,-1-1 0,0 1 0,0-1 0,0 0 0,0 1 0,1-1 0,-1 1 0,0-1 0,0 0 0,1 1 0,-1-1 0,0 0 0,1 1 0,-1-1 0,0 0 0,1 1 0,-1-1 0,1 0 0,-1 0 0,0 1 0,1-1 0,-1 0 0,1 0 0,-1 0 0,1 0 0,-1 0 0,0 0 0,1 1 0,-1-1 0,2 0 0,13-9 0,13-20 0,-26 26 0,17-22 0,-2-2 0,24-45 0,-19 30 0,-21 41 0,-1 0 0,0 1 0,0-1 0,0 1 0,0-1 0,0 1 0,1-1 0,-1 1 0,0-1 0,0 1 0,1-1 0,-1 1 0,0-1 0,1 1 0,-1-1 0,1 1 0,-1 0 0,0-1 0,1 1 0,-1-1 0,1 1 0,-1 0 0,1 0 0,-1-1 0,1 1 0,-1 0 0,1 0 0,0 0 0,-1 0 0,1-1 0,-1 1 0,1 0 0,-1 0 0,1 0 0,0 0 0,-1 0 0,1 0 0,-1 1 0,1-1 0,-1 0 0,1 0 0,-1 0 0,1 0 0,-1 1 0,1-1 0,-1 0 0,1 1 0,-1-1 0,1 0 0,-1 1 0,1-1 0,-1 0 0,1 1 0,-1-1 0,0 1 0,1-1 0,-1 1 0,0-1 0,0 1 0,1-1 0,-1 1 0,0-1 0,0 1 0,0-1 0,1 2 0,12 37 0,-8-12 0,-1 1 0,-1-1 0,-1 1 0,-2-1 0,-1 1 0,0 0 0,-3-1 0,0 0 0,-12 42 0,6-48 0,10-21 0,0 0 0,0 0 0,1 0 0,-1 0 0,0 0 0,0 0 0,0 0 0,0 0 0,0-1 0,0 1 0,0 0 0,0 0 0,0 0 0,0 0 0,0 0 0,0 0 0,0 0 0,0 0 0,0-1 0,0 1 0,0 0 0,0 0 0,0 0 0,0 0 0,0 0 0,-1 0 0,1 0 0,0 0 0,0-1 0,0 1 0,0 0 0,0 0 0,0 0 0,0 0 0,0 0 0,0 0 0,0 0 0,0 0 0,-1 0 0,1 0 0,0 0 0,0 0 0,0 0 0,0 0 0,0 0 0,0 0 0,0 0 0,0 0 0,-1 0 0,1 0 0,0 0 0,0 0 0,0 0 0,0 0 0,0 0 0,0 0 0,0 0 0,0 0 0,-1 0 0,1 0 0,0 0 0,0 0 0,0 0 0,0 0 0,0 0 0,0 0 0,0 0 0,5-40 0,32-95 0,5 2 0,89-187 0,-133 332 0,0-1 0,1 1 0,1 18 0,-1-6 0,-1 17 0,-2 8 0,3-1 0,1 1 0,3-1 0,12 69 0,-15-115 0,0-1 0,0 0 0,0 0 0,0 1 0,0-1 0,1 0 0,-1 0 0,1 0 0,-1 1 0,1-1 0,-1 0 0,1 0 0,-1 0 0,1 0 0,0 0 0,0 0 0,-1 0 0,1 0 0,0 0 0,0 0 0,0-1 0,0 1 0,0 0 0,0-1 0,0 1 0,1 0 0,-1-1 0,0 1 0,0-1 0,2 1 0,0-2 0,0 0 0,0 0 0,-1 0 0,1 0 0,0 0 0,-1 0 0,0-1 0,1 1 0,-1-1 0,0 0 0,1 0 0,2-3 0,16-17 0,-1-1 0,-2-1 0,0-1 0,23-43 0,-31 53 0,-10 15 0,0-1 0,0 1 0,0 0 0,0 0 0,1 0 0,-1 0 0,0 0 0,0 0 0,0 0 0,0 0 0,1 0 0,-1 0 0,0 0 0,0 0 0,0 0 0,0 0 0,0 0 0,1 0 0,-1 0 0,0 0 0,0 0 0,0 0 0,0 0 0,1 0 0,-1 0 0,0 0 0,0 0 0,0 1 0,0-1 0,0 0 0,1 0 0,-1 0 0,0 0 0,0 0 0,0 0 0,0 0 0,0 1 0,0-1 0,0 0 0,0 0 0,0 0 0,0 0 0,1 0 0,-1 1 0,0-1 0,0 0 0,0 0 0,0 0 0,0 1 0,8 15 0,5 18 0,-13-32 0,5 14 0,1 0 0,1 0 0,0-1 0,0 0 0,15 20 0,-20-32 0,1 0 0,-1 0 0,1 0 0,0 0 0,0 0 0,0-1 0,0 0 0,1 1 0,-1-1 0,1-1 0,-1 1 0,1 0 0,-1-1 0,1 0 0,0 0 0,0 0 0,0 0 0,0 0 0,0-1 0,0 0 0,0 0 0,0 0 0,0 0 0,-1-1 0,1 1 0,0-1 0,0 0 0,0 0 0,4-2 0,2-1 0,0 0 0,-1-1 0,1 0 0,-1-1 0,0 0 0,0 0 0,12-13 0,-17 16 0,0-1 0,0 0 0,0 0 0,-1-1 0,0 1 0,0-1 0,0 0 0,0 1 0,-1-1 0,0 0 0,0 0 0,0-1 0,-1 1 0,1 0 0,-1-1 0,0-9 0,-1 12 0,-1-1 0,1 1 0,-1 0 0,0 0 0,0 0 0,0 0 0,-1 1 0,1-1 0,-1 0 0,0 0 0,0 1 0,1-1 0,-2 1 0,1 0 0,0-1 0,0 1 0,-1 0 0,1 0 0,-1 1 0,0-1 0,1 0 0,-1 1 0,0 0 0,0 0 0,-5-2 0,-9-2 0,0 0 0,-1 1 0,-21-3 0,33 7 0,-70-9 0,-1 5 0,0 2 0,-92 11 0,-229 49 0,256-31 0,1 7 0,-267 104 0,403-136 0,-23 12 0,24-4 0,16-1 0,14-1 0,-1-1 0,1-1 0,0-1 0,0-2 0,49 1 0,-43-2 0,576-9 0,3-52 0,-185 15 0,-342 36-1365,-17 3-5461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1320</TotalTime>
  <Pages>9</Pages>
  <Words>2521</Words>
  <Characters>13942</Characters>
  <Application>Microsoft Office Word</Application>
  <DocSecurity>0</DocSecurity>
  <Lines>316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Emily J</cp:lastModifiedBy>
  <cp:revision>26</cp:revision>
  <dcterms:created xsi:type="dcterms:W3CDTF">2026-04-11T14:41:00Z</dcterms:created>
  <dcterms:modified xsi:type="dcterms:W3CDTF">2026-05-04T10:40:00Z</dcterms:modified>
</cp:coreProperties>
</file>